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7" w:firstLineChars="177"/>
        <w:rPr>
          <w:rFonts w:ascii="微软雅黑" w:hAnsi="微软雅黑" w:eastAsia="微软雅黑" w:cs="宋体"/>
          <w:b/>
          <w:sz w:val="32"/>
          <w:szCs w:val="32"/>
        </w:rPr>
      </w:pPr>
      <w:r>
        <w:rPr>
          <w:rFonts w:ascii="微软雅黑" w:hAnsi="微软雅黑" w:eastAsia="微软雅黑" w:cs="宋体"/>
          <w:b/>
          <w:sz w:val="32"/>
          <w:szCs w:val="32"/>
        </w:rPr>
        <w:drawing>
          <wp:anchor distT="0" distB="0" distL="114300" distR="114300" simplePos="0" relativeHeight="251658240" behindDoc="0" locked="0" layoutInCell="1" allowOverlap="1">
            <wp:simplePos x="0" y="0"/>
            <wp:positionH relativeFrom="margin">
              <wp:posOffset>-635000</wp:posOffset>
            </wp:positionH>
            <wp:positionV relativeFrom="margin">
              <wp:posOffset>-1029335</wp:posOffset>
            </wp:positionV>
            <wp:extent cx="7543800" cy="430720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3800" cy="4307205"/>
                    </a:xfrm>
                    <a:prstGeom prst="rect">
                      <a:avLst/>
                    </a:prstGeom>
                  </pic:spPr>
                </pic:pic>
              </a:graphicData>
            </a:graphic>
          </wp:anchor>
        </w:drawing>
      </w:r>
    </w:p>
    <w:p>
      <w:pPr>
        <w:spacing w:line="360" w:lineRule="auto"/>
        <w:ind w:firstLine="426" w:firstLineChars="152"/>
        <w:jc w:val="center"/>
        <w:rPr>
          <w:rFonts w:ascii="微软雅黑" w:hAnsi="微软雅黑" w:eastAsia="微软雅黑" w:cs="宋体"/>
          <w:b/>
          <w:color w:val="7030A0"/>
          <w:sz w:val="28"/>
          <w:szCs w:val="21"/>
        </w:rPr>
      </w:pPr>
      <w:r>
        <w:rPr>
          <w:rFonts w:hint="eastAsia" w:ascii="微软雅黑" w:hAnsi="微软雅黑" w:eastAsia="微软雅黑" w:cs="宋体"/>
          <w:b/>
          <w:color w:val="7030A0"/>
          <w:sz w:val="28"/>
          <w:szCs w:val="21"/>
        </w:rPr>
        <w:t>|</w:t>
      </w:r>
      <w:r>
        <w:rPr>
          <w:rFonts w:ascii="微软雅黑" w:hAnsi="微软雅黑" w:eastAsia="微软雅黑" w:cs="宋体"/>
          <w:b/>
          <w:color w:val="7030A0"/>
          <w:sz w:val="28"/>
          <w:szCs w:val="21"/>
        </w:rPr>
        <w:t xml:space="preserve"> </w:t>
      </w:r>
      <w:r>
        <w:rPr>
          <w:rFonts w:hint="eastAsia" w:ascii="微软雅黑" w:hAnsi="微软雅黑" w:eastAsia="微软雅黑" w:cs="宋体"/>
          <w:b/>
          <w:color w:val="7030A0"/>
          <w:sz w:val="28"/>
          <w:szCs w:val="21"/>
        </w:rPr>
        <w:t>大赛背景</w:t>
      </w:r>
      <w:r>
        <w:rPr>
          <w:rFonts w:ascii="微软雅黑" w:hAnsi="微软雅黑" w:eastAsia="微软雅黑" w:cs="宋体"/>
          <w:b/>
          <w:color w:val="7030A0"/>
          <w:sz w:val="28"/>
          <w:szCs w:val="21"/>
        </w:rPr>
        <w:t xml:space="preserve"> |</w:t>
      </w:r>
    </w:p>
    <w:p>
      <w:pPr>
        <w:spacing w:line="276" w:lineRule="auto"/>
        <w:ind w:firstLine="422" w:firstLineChars="201"/>
        <w:rPr>
          <w:rFonts w:ascii="微软雅黑" w:hAnsi="微软雅黑" w:eastAsia="微软雅黑" w:cs="宋体"/>
          <w:bCs/>
          <w:szCs w:val="21"/>
        </w:rPr>
      </w:pPr>
      <w:r>
        <w:rPr>
          <w:rFonts w:hint="eastAsia" w:ascii="微软雅黑" w:hAnsi="微软雅黑" w:eastAsia="微软雅黑" w:cs="宋体"/>
          <w:bCs/>
          <w:szCs w:val="21"/>
          <w:lang w:eastAsia="zh-CN"/>
        </w:rPr>
        <w:t>继</w:t>
      </w:r>
      <w:r>
        <w:rPr>
          <w:rFonts w:hint="eastAsia" w:ascii="微软雅黑" w:hAnsi="微软雅黑" w:eastAsia="微软雅黑" w:cs="宋体"/>
          <w:bCs/>
          <w:szCs w:val="21"/>
        </w:rPr>
        <w:t>去年8月28日，“首届中国金融科技创新榜”成功举行，前后历时两个多月，近百家银行、金融科技企业参与，收到近200个金融科技创新案例参与打榜，参选案例涵盖了手机银行、直销银行、智能理财、大数据风控、区块链、精准营销、消费金融以及反欺诈等众多领域。</w:t>
      </w:r>
    </w:p>
    <w:p>
      <w:pPr>
        <w:spacing w:line="276" w:lineRule="auto"/>
        <w:ind w:firstLine="422" w:firstLineChars="201"/>
        <w:rPr>
          <w:rFonts w:ascii="微软雅黑" w:hAnsi="微软雅黑" w:eastAsia="微软雅黑" w:cs="宋体"/>
          <w:bCs/>
          <w:szCs w:val="21"/>
        </w:rPr>
      </w:pPr>
      <w:r>
        <w:rPr>
          <w:rFonts w:hint="eastAsia" w:ascii="微软雅黑" w:hAnsi="微软雅黑" w:eastAsia="微软雅黑" w:cs="宋体"/>
          <w:bCs/>
          <w:szCs w:val="21"/>
        </w:rPr>
        <w:t>近年来，金融科技日渐取代互联网金融，走入了人们的视线，并逐渐被大家所熟知。科技是金融供给侧改革的根本动力，金融科技作为技术驱动型金融模式变迁的代名词，对金融市场、金融机构和金融服务的提供方式产生重大变革，以大数据、人工智能、区块链、5</w:t>
      </w:r>
      <w:r>
        <w:rPr>
          <w:rFonts w:ascii="微软雅黑" w:hAnsi="微软雅黑" w:eastAsia="微软雅黑" w:cs="宋体"/>
          <w:bCs/>
          <w:szCs w:val="21"/>
        </w:rPr>
        <w:t>G</w:t>
      </w:r>
      <w:r>
        <w:rPr>
          <w:rFonts w:hint="eastAsia" w:ascii="微软雅黑" w:hAnsi="微软雅黑" w:eastAsia="微软雅黑" w:cs="宋体"/>
          <w:bCs/>
          <w:szCs w:val="21"/>
        </w:rPr>
        <w:t>为代表的新技术成为继</w:t>
      </w:r>
      <w:r>
        <w:fldChar w:fldCharType="begin"/>
      </w:r>
      <w:r>
        <w:instrText xml:space="preserve"> HYPERLINK "http://jingzhi.funds.hexun.com/160636.shtml" \t "_blank" </w:instrText>
      </w:r>
      <w:r>
        <w:fldChar w:fldCharType="separate"/>
      </w:r>
      <w:r>
        <w:rPr>
          <w:rFonts w:hint="eastAsia" w:ascii="微软雅黑" w:hAnsi="微软雅黑" w:eastAsia="微软雅黑" w:cs="宋体"/>
          <w:bCs/>
          <w:szCs w:val="21"/>
        </w:rPr>
        <w:t>互联网</w:t>
      </w:r>
      <w:r>
        <w:rPr>
          <w:rFonts w:ascii="微软雅黑" w:hAnsi="微软雅黑" w:eastAsia="微软雅黑" w:cs="宋体"/>
          <w:bCs/>
          <w:szCs w:val="21"/>
        </w:rPr>
        <w:fldChar w:fldCharType="end"/>
      </w:r>
      <w:r>
        <w:rPr>
          <w:rFonts w:hint="eastAsia" w:ascii="微软雅黑" w:hAnsi="微软雅黑" w:eastAsia="微软雅黑" w:cs="宋体"/>
          <w:bCs/>
          <w:szCs w:val="21"/>
        </w:rPr>
        <w:t>技术之后变革</w:t>
      </w:r>
      <w:r>
        <w:fldChar w:fldCharType="begin"/>
      </w:r>
      <w:r>
        <w:instrText xml:space="preserve"> HYPERLINK "http://jingzhi.funds.hexun.com/510650.shtml" \t "_blank" </w:instrText>
      </w:r>
      <w:r>
        <w:fldChar w:fldCharType="separate"/>
      </w:r>
      <w:r>
        <w:rPr>
          <w:rFonts w:hint="eastAsia" w:ascii="微软雅黑" w:hAnsi="微软雅黑" w:eastAsia="微软雅黑" w:cs="宋体"/>
          <w:bCs/>
          <w:szCs w:val="21"/>
        </w:rPr>
        <w:t>金融行业</w:t>
      </w:r>
      <w:r>
        <w:rPr>
          <w:rFonts w:hint="eastAsia" w:ascii="微软雅黑" w:hAnsi="微软雅黑" w:eastAsia="微软雅黑" w:cs="宋体"/>
          <w:bCs/>
          <w:szCs w:val="21"/>
        </w:rPr>
        <w:fldChar w:fldCharType="end"/>
      </w:r>
      <w:r>
        <w:rPr>
          <w:rFonts w:hint="eastAsia" w:ascii="微软雅黑" w:hAnsi="微软雅黑" w:eastAsia="微软雅黑" w:cs="宋体"/>
          <w:bCs/>
          <w:szCs w:val="21"/>
        </w:rPr>
        <w:t>的全新力量。金融与科技正开启深度融合阶段，对金融市场、金融机构和金融服务的提供方式产生重大变革。</w:t>
      </w:r>
    </w:p>
    <w:p>
      <w:pPr>
        <w:spacing w:line="276" w:lineRule="auto"/>
        <w:ind w:firstLine="422" w:firstLineChars="201"/>
        <w:rPr>
          <w:rFonts w:ascii="微软雅黑" w:hAnsi="微软雅黑" w:eastAsia="微软雅黑" w:cs="宋体"/>
          <w:bCs/>
          <w:szCs w:val="21"/>
        </w:rPr>
      </w:pPr>
      <w:r>
        <w:rPr>
          <w:rFonts w:hint="eastAsia" w:ascii="微软雅黑" w:hAnsi="微软雅黑" w:eastAsia="微软雅黑" w:cs="宋体"/>
          <w:bCs/>
          <w:szCs w:val="21"/>
        </w:rPr>
        <w:t>目前，我国金融业的市场格局已经发生了重大变化，银行等传统金融机构感受到了来自科技企业、互联网企业对自身业务的强烈冲击，纷纷发力金融科技创新，加大在金融科技方面的战略布局。另外，各大银行相继成立金融科技子公司，内化金融科技能力，而金融科技子公司除了服务好母行之外，更多寄希望于与其它科技公司合作，通过构建完整的科技行业生态圈，对外开展科技输出服务。</w:t>
      </w:r>
    </w:p>
    <w:p>
      <w:pPr>
        <w:spacing w:line="276" w:lineRule="auto"/>
        <w:ind w:firstLine="422" w:firstLineChars="201"/>
        <w:rPr>
          <w:rFonts w:ascii="微软雅黑" w:hAnsi="微软雅黑" w:eastAsia="微软雅黑" w:cs="宋体"/>
          <w:bCs/>
          <w:szCs w:val="21"/>
        </w:rPr>
      </w:pPr>
      <w:r>
        <w:rPr>
          <w:rFonts w:hint="eastAsia" w:ascii="微软雅黑" w:hAnsi="微软雅黑" w:eastAsia="微软雅黑" w:cs="宋体"/>
          <w:bCs/>
          <w:szCs w:val="21"/>
        </w:rPr>
        <w:t>新技术风口的来临为我们提供了思考金融科技进化的全新逻辑和思考方式，科技+金融必将书写出浓墨重彩的一笔。本届大赛将通过金融与互联网企业的科技+金融创新实践来展示，如何利用新技术让金融科技成为底层的驱动力，让金融科技的再进化成为一个真正意义的改变，而不是仅仅只是一个概念。</w:t>
      </w:r>
    </w:p>
    <w:p>
      <w:pPr>
        <w:ind w:firstLine="422" w:firstLineChars="201"/>
        <w:rPr>
          <w:rFonts w:ascii="微软雅黑" w:hAnsi="微软雅黑" w:eastAsia="微软雅黑" w:cs="宋体"/>
          <w:bCs/>
          <w:szCs w:val="21"/>
        </w:rPr>
      </w:pPr>
    </w:p>
    <w:p>
      <w:pPr>
        <w:ind w:firstLine="422" w:firstLineChars="201"/>
        <w:rPr>
          <w:rFonts w:ascii="微软雅黑" w:hAnsi="微软雅黑" w:eastAsia="微软雅黑" w:cs="宋体"/>
          <w:bCs/>
          <w:szCs w:val="21"/>
        </w:rPr>
      </w:pPr>
    </w:p>
    <w:p>
      <w:pPr>
        <w:spacing w:line="360" w:lineRule="auto"/>
        <w:ind w:firstLine="426" w:firstLineChars="152"/>
        <w:jc w:val="center"/>
        <w:rPr>
          <w:rFonts w:ascii="微软雅黑" w:hAnsi="微软雅黑" w:eastAsia="微软雅黑" w:cs="宋体"/>
          <w:bCs/>
          <w:color w:val="7030A0"/>
          <w:sz w:val="28"/>
          <w:szCs w:val="21"/>
        </w:rPr>
      </w:pPr>
      <w:r>
        <w:rPr>
          <w:rFonts w:hint="eastAsia" w:ascii="微软雅黑" w:hAnsi="微软雅黑" w:eastAsia="微软雅黑" w:cs="宋体"/>
          <w:b/>
          <w:color w:val="7030A0"/>
          <w:sz w:val="28"/>
          <w:szCs w:val="21"/>
        </w:rPr>
        <w:t>|</w:t>
      </w:r>
      <w:r>
        <w:rPr>
          <w:rFonts w:ascii="微软雅黑" w:hAnsi="微软雅黑" w:eastAsia="微软雅黑" w:cs="宋体"/>
          <w:b/>
          <w:color w:val="7030A0"/>
          <w:sz w:val="28"/>
          <w:szCs w:val="21"/>
        </w:rPr>
        <w:t xml:space="preserve"> </w:t>
      </w:r>
      <w:r>
        <w:rPr>
          <w:rFonts w:hint="eastAsia" w:ascii="微软雅黑" w:hAnsi="微软雅黑" w:eastAsia="微软雅黑" w:cs="宋体"/>
          <w:b/>
          <w:color w:val="7030A0"/>
          <w:sz w:val="28"/>
          <w:szCs w:val="21"/>
        </w:rPr>
        <w:t xml:space="preserve">大赛目的 </w:t>
      </w:r>
      <w:r>
        <w:rPr>
          <w:rFonts w:ascii="微软雅黑" w:hAnsi="微软雅黑" w:eastAsia="微软雅黑" w:cs="宋体"/>
          <w:b/>
          <w:color w:val="7030A0"/>
          <w:sz w:val="28"/>
          <w:szCs w:val="21"/>
        </w:rPr>
        <w:t>|</w:t>
      </w:r>
    </w:p>
    <w:p>
      <w:pPr>
        <w:spacing w:line="360" w:lineRule="auto"/>
        <w:ind w:firstLine="371" w:firstLineChars="177"/>
        <w:rPr>
          <w:rFonts w:ascii="微软雅黑" w:hAnsi="微软雅黑" w:eastAsia="微软雅黑" w:cs="宋体"/>
          <w:bCs/>
          <w:szCs w:val="21"/>
        </w:rPr>
      </w:pPr>
      <w:r>
        <w:rPr>
          <w:rFonts w:hint="eastAsia" w:ascii="微软雅黑" w:hAnsi="微软雅黑" w:eastAsia="微软雅黑" w:cs="宋体"/>
          <w:bCs/>
          <w:szCs w:val="21"/>
        </w:rPr>
        <w:t>由中国电子银行联合宣传年、中国电</w:t>
      </w:r>
      <w:bookmarkStart w:id="0" w:name="_GoBack"/>
      <w:bookmarkEnd w:id="0"/>
      <w:r>
        <w:rPr>
          <w:rFonts w:hint="eastAsia" w:ascii="微软雅黑" w:hAnsi="微软雅黑" w:eastAsia="微软雅黑" w:cs="宋体"/>
          <w:bCs/>
          <w:szCs w:val="21"/>
        </w:rPr>
        <w:t>子银行网主办的“2019中国金融科技创新大赛”致力于挖掘和评选国内创新运用金融科技、提高金融服务效率的优秀案例，推动金融科技在中国的产品研发及应用，激发金融行业的创新能力，让科技更好地为金融行业服务，促进金融业态重建金融新秩序。</w:t>
      </w:r>
    </w:p>
    <w:p>
      <w:pPr>
        <w:ind w:left="281" w:leftChars="134" w:firstLine="371" w:firstLineChars="177"/>
        <w:rPr>
          <w:rFonts w:ascii="微软雅黑" w:hAnsi="微软雅黑" w:eastAsia="微软雅黑" w:cs="宋体"/>
          <w:bCs/>
          <w:szCs w:val="21"/>
        </w:rPr>
      </w:pPr>
    </w:p>
    <w:p>
      <w:pPr>
        <w:spacing w:line="276" w:lineRule="auto"/>
        <w:ind w:firstLine="426" w:firstLineChars="152"/>
        <w:jc w:val="center"/>
        <w:rPr>
          <w:rFonts w:ascii="微软雅黑" w:hAnsi="微软雅黑" w:eastAsia="微软雅黑" w:cs="宋体"/>
          <w:b/>
          <w:color w:val="7030A0"/>
          <w:sz w:val="28"/>
          <w:szCs w:val="21"/>
        </w:rPr>
      </w:pPr>
      <w:r>
        <w:rPr>
          <w:rFonts w:hint="eastAsia" w:ascii="微软雅黑" w:hAnsi="微软雅黑" w:eastAsia="微软雅黑" w:cs="宋体"/>
          <w:b/>
          <w:color w:val="7030A0"/>
          <w:sz w:val="28"/>
          <w:szCs w:val="21"/>
        </w:rPr>
        <w:t>|</w:t>
      </w:r>
      <w:r>
        <w:rPr>
          <w:rFonts w:ascii="微软雅黑" w:hAnsi="微软雅黑" w:eastAsia="微软雅黑" w:cs="宋体"/>
          <w:b/>
          <w:color w:val="7030A0"/>
          <w:sz w:val="28"/>
          <w:szCs w:val="21"/>
        </w:rPr>
        <w:t xml:space="preserve"> </w:t>
      </w:r>
      <w:r>
        <w:rPr>
          <w:rFonts w:hint="eastAsia" w:ascii="微软雅黑" w:hAnsi="微软雅黑" w:eastAsia="微软雅黑" w:cs="宋体"/>
          <w:b/>
          <w:color w:val="7030A0"/>
          <w:sz w:val="28"/>
          <w:szCs w:val="21"/>
        </w:rPr>
        <w:t xml:space="preserve">大赛成果 </w:t>
      </w:r>
      <w:r>
        <w:rPr>
          <w:rFonts w:ascii="微软雅黑" w:hAnsi="微软雅黑" w:eastAsia="微软雅黑" w:cs="宋体"/>
          <w:b/>
          <w:color w:val="7030A0"/>
          <w:sz w:val="28"/>
          <w:szCs w:val="21"/>
        </w:rPr>
        <w:t>|</w:t>
      </w:r>
    </w:p>
    <w:p>
      <w:pPr>
        <w:pStyle w:val="16"/>
        <w:numPr>
          <w:ilvl w:val="0"/>
          <w:numId w:val="1"/>
        </w:numPr>
        <w:spacing w:line="276" w:lineRule="auto"/>
        <w:ind w:left="0" w:firstLine="371" w:firstLineChars="177"/>
        <w:rPr>
          <w:rFonts w:ascii="微软雅黑" w:hAnsi="微软雅黑" w:eastAsia="微软雅黑" w:cs="宋体"/>
          <w:bCs/>
          <w:szCs w:val="21"/>
        </w:rPr>
      </w:pPr>
      <w:r>
        <w:rPr>
          <w:rFonts w:hint="eastAsia" w:ascii="微软雅黑" w:hAnsi="微软雅黑" w:eastAsia="微软雅黑" w:cs="宋体"/>
          <w:bCs/>
          <w:szCs w:val="21"/>
        </w:rPr>
        <w:t>大赛评选出优秀案例将入围”2</w:t>
      </w:r>
      <w:r>
        <w:rPr>
          <w:rFonts w:ascii="微软雅黑" w:hAnsi="微软雅黑" w:eastAsia="微软雅黑" w:cs="宋体"/>
          <w:bCs/>
          <w:szCs w:val="21"/>
        </w:rPr>
        <w:t>019</w:t>
      </w:r>
      <w:r>
        <w:rPr>
          <w:rFonts w:hint="eastAsia" w:ascii="微软雅黑" w:hAnsi="微软雅黑" w:eastAsia="微软雅黑" w:cs="宋体"/>
          <w:bCs/>
          <w:szCs w:val="21"/>
        </w:rPr>
        <w:t>中国金融科技创新大赛”榜单，颁发奖杯；</w:t>
      </w:r>
    </w:p>
    <w:p>
      <w:pPr>
        <w:pStyle w:val="16"/>
        <w:numPr>
          <w:ilvl w:val="0"/>
          <w:numId w:val="1"/>
        </w:numPr>
        <w:spacing w:line="276" w:lineRule="auto"/>
        <w:ind w:left="0" w:firstLine="371" w:firstLineChars="177"/>
        <w:rPr>
          <w:rFonts w:ascii="微软雅黑" w:hAnsi="微软雅黑" w:eastAsia="微软雅黑" w:cs="宋体"/>
          <w:bCs/>
          <w:szCs w:val="21"/>
        </w:rPr>
      </w:pPr>
      <w:r>
        <w:rPr>
          <w:rFonts w:hint="eastAsia" w:ascii="微软雅黑" w:hAnsi="微软雅黑" w:eastAsia="微软雅黑" w:cs="宋体"/>
          <w:bCs/>
          <w:szCs w:val="21"/>
        </w:rPr>
        <w:t>大赛获奖榜单将在和讯网等合作媒体上公布；</w:t>
      </w:r>
    </w:p>
    <w:p>
      <w:pPr>
        <w:pStyle w:val="16"/>
        <w:numPr>
          <w:ilvl w:val="0"/>
          <w:numId w:val="1"/>
        </w:numPr>
        <w:spacing w:line="276" w:lineRule="auto"/>
        <w:ind w:left="0" w:firstLine="371" w:firstLineChars="177"/>
        <w:rPr>
          <w:rFonts w:ascii="微软雅黑" w:hAnsi="微软雅黑" w:eastAsia="微软雅黑" w:cs="宋体"/>
          <w:bCs/>
          <w:szCs w:val="21"/>
        </w:rPr>
      </w:pPr>
      <w:r>
        <w:rPr>
          <w:rFonts w:hint="eastAsia" w:ascii="微软雅黑" w:hAnsi="微软雅黑" w:eastAsia="微软雅黑" w:cs="宋体"/>
          <w:bCs/>
          <w:szCs w:val="21"/>
        </w:rPr>
        <w:t>优秀案例将纳入《</w:t>
      </w:r>
      <w:r>
        <w:rPr>
          <w:rFonts w:ascii="微软雅黑" w:hAnsi="微软雅黑" w:eastAsia="微软雅黑" w:cs="宋体"/>
          <w:bCs/>
          <w:szCs w:val="21"/>
        </w:rPr>
        <w:t>2019</w:t>
      </w:r>
      <w:r>
        <w:rPr>
          <w:rFonts w:hint="eastAsia" w:ascii="微软雅黑" w:hAnsi="微软雅黑" w:eastAsia="微软雅黑" w:cs="宋体"/>
          <w:bCs/>
          <w:szCs w:val="21"/>
        </w:rPr>
        <w:t>中国金融科技创新优秀案例集》，并向主办单位的成员银行、企业发放。</w:t>
      </w:r>
    </w:p>
    <w:p>
      <w:pPr>
        <w:pStyle w:val="16"/>
        <w:spacing w:line="276" w:lineRule="auto"/>
        <w:ind w:left="0" w:firstLine="371" w:firstLineChars="177"/>
        <w:rPr>
          <w:rFonts w:ascii="微软雅黑" w:hAnsi="微软雅黑" w:eastAsia="微软雅黑" w:cs="宋体"/>
          <w:bCs/>
          <w:szCs w:val="21"/>
        </w:rPr>
      </w:pPr>
    </w:p>
    <w:p>
      <w:pPr>
        <w:spacing w:line="360" w:lineRule="auto"/>
        <w:ind w:firstLine="496" w:firstLineChars="177"/>
        <w:jc w:val="center"/>
        <w:rPr>
          <w:rFonts w:ascii="微软雅黑" w:hAnsi="微软雅黑" w:eastAsia="微软雅黑" w:cs="宋体"/>
          <w:b/>
          <w:color w:val="7030A0"/>
          <w:sz w:val="28"/>
          <w:szCs w:val="21"/>
        </w:rPr>
      </w:pPr>
      <w:r>
        <w:rPr>
          <w:rFonts w:hint="eastAsia" w:ascii="微软雅黑" w:hAnsi="微软雅黑" w:eastAsia="微软雅黑" w:cs="宋体"/>
          <w:b/>
          <w:color w:val="7030A0"/>
          <w:sz w:val="28"/>
          <w:szCs w:val="21"/>
        </w:rPr>
        <w:t>|</w:t>
      </w:r>
      <w:r>
        <w:rPr>
          <w:rFonts w:ascii="微软雅黑" w:hAnsi="微软雅黑" w:eastAsia="微软雅黑" w:cs="宋体"/>
          <w:b/>
          <w:color w:val="7030A0"/>
          <w:sz w:val="28"/>
          <w:szCs w:val="21"/>
        </w:rPr>
        <w:t xml:space="preserve"> </w:t>
      </w:r>
      <w:r>
        <w:rPr>
          <w:rFonts w:hint="eastAsia" w:ascii="微软雅黑" w:hAnsi="微软雅黑" w:eastAsia="微软雅黑" w:cs="宋体"/>
          <w:b/>
          <w:color w:val="7030A0"/>
          <w:sz w:val="28"/>
          <w:szCs w:val="21"/>
        </w:rPr>
        <w:t xml:space="preserve">主办单位 </w:t>
      </w:r>
      <w:r>
        <w:rPr>
          <w:rFonts w:ascii="微软雅黑" w:hAnsi="微软雅黑" w:eastAsia="微软雅黑" w:cs="宋体"/>
          <w:b/>
          <w:color w:val="7030A0"/>
          <w:sz w:val="28"/>
          <w:szCs w:val="21"/>
        </w:rPr>
        <w:t>|</w:t>
      </w:r>
    </w:p>
    <w:p>
      <w:pPr>
        <w:pStyle w:val="16"/>
        <w:spacing w:line="360" w:lineRule="auto"/>
        <w:ind w:left="0" w:firstLine="791" w:firstLineChars="377"/>
        <w:rPr>
          <w:rFonts w:ascii="微软雅黑" w:hAnsi="微软雅黑" w:eastAsia="微软雅黑" w:cs="宋体"/>
          <w:bCs/>
          <w:szCs w:val="21"/>
        </w:rPr>
      </w:pPr>
      <w:r>
        <w:rPr>
          <w:rFonts w:hint="eastAsia" w:ascii="微软雅黑" w:hAnsi="微软雅黑" w:eastAsia="微软雅黑" w:cs="宋体"/>
          <w:bCs/>
          <w:szCs w:val="21"/>
        </w:rPr>
        <w:t>主办方：中国电子银行联合宣传年、中国电子银行网</w:t>
      </w:r>
    </w:p>
    <w:p>
      <w:pPr>
        <w:pStyle w:val="16"/>
        <w:spacing w:line="360" w:lineRule="auto"/>
        <w:ind w:left="0" w:firstLine="791" w:firstLineChars="377"/>
        <w:rPr>
          <w:rFonts w:ascii="微软雅黑" w:hAnsi="微软雅黑" w:eastAsia="微软雅黑" w:cs="宋体"/>
          <w:bCs/>
          <w:szCs w:val="21"/>
        </w:rPr>
      </w:pPr>
      <w:r>
        <w:rPr>
          <w:rFonts w:hint="eastAsia" w:ascii="微软雅黑" w:hAnsi="微软雅黑" w:eastAsia="微软雅黑" w:cs="宋体"/>
          <w:bCs/>
          <w:szCs w:val="21"/>
        </w:rPr>
        <w:t>联合主办：和讯网</w:t>
      </w:r>
    </w:p>
    <w:p>
      <w:pPr>
        <w:spacing w:line="360" w:lineRule="auto"/>
        <w:ind w:left="424" w:leftChars="202" w:firstLine="371" w:firstLineChars="177"/>
        <w:rPr>
          <w:rFonts w:ascii="微软雅黑" w:hAnsi="微软雅黑" w:eastAsia="微软雅黑" w:cs="宋体"/>
          <w:bCs/>
          <w:szCs w:val="21"/>
        </w:rPr>
      </w:pPr>
      <w:r>
        <w:rPr>
          <w:rFonts w:hint="eastAsia" w:ascii="微软雅黑" w:hAnsi="微软雅黑" w:eastAsia="微软雅黑" w:cs="宋体"/>
          <w:bCs/>
          <w:szCs w:val="21"/>
        </w:rPr>
        <w:t>战略合作机构：未央网</w:t>
      </w:r>
    </w:p>
    <w:p>
      <w:pPr>
        <w:spacing w:line="360" w:lineRule="auto"/>
        <w:ind w:left="424" w:leftChars="202" w:firstLine="371" w:firstLineChars="177"/>
        <w:rPr>
          <w:rFonts w:ascii="微软雅黑" w:hAnsi="微软雅黑" w:eastAsia="微软雅黑" w:cs="宋体"/>
          <w:bCs/>
          <w:szCs w:val="21"/>
        </w:rPr>
      </w:pPr>
    </w:p>
    <w:p>
      <w:pPr>
        <w:spacing w:line="360" w:lineRule="auto"/>
        <w:ind w:firstLine="496" w:firstLineChars="177"/>
        <w:jc w:val="center"/>
        <w:rPr>
          <w:rFonts w:ascii="微软雅黑" w:hAnsi="微软雅黑" w:eastAsia="微软雅黑" w:cs="宋体"/>
          <w:b/>
          <w:color w:val="7030A0"/>
          <w:sz w:val="28"/>
          <w:szCs w:val="21"/>
        </w:rPr>
      </w:pPr>
      <w:r>
        <w:rPr>
          <w:rFonts w:hint="eastAsia" w:ascii="微软雅黑" w:hAnsi="微软雅黑" w:eastAsia="微软雅黑" w:cs="宋体"/>
          <w:b/>
          <w:color w:val="7030A0"/>
          <w:sz w:val="28"/>
          <w:szCs w:val="21"/>
        </w:rPr>
        <w:t>|</w:t>
      </w:r>
      <w:r>
        <w:rPr>
          <w:rFonts w:ascii="微软雅黑" w:hAnsi="微软雅黑" w:eastAsia="微软雅黑" w:cs="宋体"/>
          <w:b/>
          <w:color w:val="7030A0"/>
          <w:sz w:val="28"/>
          <w:szCs w:val="21"/>
        </w:rPr>
        <w:t xml:space="preserve"> </w:t>
      </w:r>
      <w:r>
        <w:rPr>
          <w:rFonts w:hint="eastAsia" w:ascii="微软雅黑" w:hAnsi="微软雅黑" w:eastAsia="微软雅黑" w:cs="宋体"/>
          <w:b/>
          <w:color w:val="7030A0"/>
          <w:sz w:val="28"/>
          <w:szCs w:val="21"/>
        </w:rPr>
        <w:t xml:space="preserve">赛程安排 </w:t>
      </w:r>
      <w:r>
        <w:rPr>
          <w:rFonts w:ascii="微软雅黑" w:hAnsi="微软雅黑" w:eastAsia="微软雅黑" w:cs="宋体"/>
          <w:b/>
          <w:color w:val="7030A0"/>
          <w:sz w:val="28"/>
          <w:szCs w:val="21"/>
        </w:rPr>
        <w:t>|</w:t>
      </w:r>
    </w:p>
    <w:tbl>
      <w:tblPr>
        <w:tblStyle w:val="11"/>
        <w:tblW w:w="8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5" w:type="dxa"/>
            <w:shd w:val="clear" w:color="auto" w:fill="ED7D31" w:themeFill="accent2"/>
          </w:tcPr>
          <w:p>
            <w:pPr>
              <w:spacing w:line="360" w:lineRule="auto"/>
              <w:ind w:firstLine="372" w:firstLineChars="177"/>
              <w:jc w:val="center"/>
              <w:rPr>
                <w:rFonts w:ascii="微软雅黑" w:hAnsi="微软雅黑" w:eastAsia="微软雅黑" w:cs="宋体"/>
                <w:b/>
                <w:color w:val="FFFFFF" w:themeColor="background1"/>
                <w:szCs w:val="21"/>
                <w14:textFill>
                  <w14:solidFill>
                    <w14:schemeClr w14:val="bg1"/>
                  </w14:solidFill>
                </w14:textFill>
              </w:rPr>
            </w:pPr>
            <w:r>
              <w:rPr>
                <w:rFonts w:hint="eastAsia" w:ascii="微软雅黑" w:hAnsi="微软雅黑" w:eastAsia="微软雅黑" w:cs="宋体"/>
                <w:b/>
                <w:color w:val="FFFFFF" w:themeColor="background1"/>
                <w:szCs w:val="21"/>
                <w14:textFill>
                  <w14:solidFill>
                    <w14:schemeClr w14:val="bg1"/>
                  </w14:solidFill>
                </w14:textFill>
              </w:rPr>
              <w:t>内容</w:t>
            </w:r>
          </w:p>
        </w:tc>
        <w:tc>
          <w:tcPr>
            <w:tcW w:w="3827" w:type="dxa"/>
            <w:shd w:val="clear" w:color="auto" w:fill="ED7D31" w:themeFill="accent2"/>
          </w:tcPr>
          <w:p>
            <w:pPr>
              <w:spacing w:line="360" w:lineRule="auto"/>
              <w:ind w:firstLine="372" w:firstLineChars="177"/>
              <w:jc w:val="center"/>
              <w:rPr>
                <w:rFonts w:ascii="微软雅黑" w:hAnsi="微软雅黑" w:eastAsia="微软雅黑" w:cs="宋体"/>
                <w:b/>
                <w:color w:val="FFFFFF" w:themeColor="background1"/>
                <w:szCs w:val="21"/>
                <w14:textFill>
                  <w14:solidFill>
                    <w14:schemeClr w14:val="bg1"/>
                  </w14:solidFill>
                </w14:textFill>
              </w:rPr>
            </w:pPr>
            <w:r>
              <w:rPr>
                <w:rFonts w:hint="eastAsia" w:ascii="微软雅黑" w:hAnsi="微软雅黑" w:eastAsia="微软雅黑" w:cs="宋体"/>
                <w:b/>
                <w:color w:val="FFFFFF" w:themeColor="background1"/>
                <w:szCs w:val="21"/>
                <w14:textFill>
                  <w14:solidFill>
                    <w14:schemeClr w14:val="bg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5" w:type="dxa"/>
            <w:shd w:val="clear" w:color="auto" w:fill="FBE4D5" w:themeFill="accent2" w:themeFillTint="33"/>
          </w:tcPr>
          <w:p>
            <w:pPr>
              <w:spacing w:line="360" w:lineRule="auto"/>
              <w:ind w:firstLine="371" w:firstLineChars="177"/>
              <w:jc w:val="center"/>
              <w:rPr>
                <w:rFonts w:ascii="微软雅黑" w:hAnsi="微软雅黑" w:eastAsia="微软雅黑" w:cs="宋体"/>
                <w:bCs/>
                <w:szCs w:val="21"/>
              </w:rPr>
            </w:pPr>
            <w:r>
              <w:rPr>
                <w:rFonts w:hint="eastAsia" w:ascii="微软雅黑" w:hAnsi="微软雅黑" w:eastAsia="微软雅黑" w:cs="宋体"/>
                <w:bCs/>
                <w:szCs w:val="21"/>
              </w:rPr>
              <w:t>案例征集</w:t>
            </w:r>
          </w:p>
        </w:tc>
        <w:tc>
          <w:tcPr>
            <w:tcW w:w="3827" w:type="dxa"/>
            <w:shd w:val="clear" w:color="auto" w:fill="FBE4D5" w:themeFill="accent2" w:themeFillTint="33"/>
          </w:tcPr>
          <w:p>
            <w:pPr>
              <w:spacing w:line="360" w:lineRule="auto"/>
              <w:ind w:firstLine="371" w:firstLineChars="177"/>
              <w:jc w:val="center"/>
              <w:rPr>
                <w:rFonts w:ascii="微软雅黑" w:hAnsi="微软雅黑" w:eastAsia="微软雅黑" w:cs="宋体"/>
                <w:bCs/>
                <w:szCs w:val="21"/>
              </w:rPr>
            </w:pPr>
            <w:r>
              <w:rPr>
                <w:rFonts w:hint="eastAsia" w:ascii="微软雅黑" w:hAnsi="微软雅黑" w:eastAsia="微软雅黑" w:cs="宋体"/>
                <w:bCs/>
                <w:szCs w:val="21"/>
              </w:rPr>
              <w:t>2019年7月1</w:t>
            </w:r>
            <w:r>
              <w:rPr>
                <w:rFonts w:hint="eastAsia" w:ascii="微软雅黑" w:hAnsi="微软雅黑" w:eastAsia="微软雅黑" w:cs="宋体"/>
                <w:bCs/>
                <w:szCs w:val="21"/>
                <w:lang w:val="en-US" w:eastAsia="zh-CN"/>
              </w:rPr>
              <w:t>7</w:t>
            </w:r>
            <w:r>
              <w:rPr>
                <w:rFonts w:hint="eastAsia" w:ascii="微软雅黑" w:hAnsi="微软雅黑" w:eastAsia="微软雅黑" w:cs="宋体"/>
                <w:bCs/>
                <w:szCs w:val="21"/>
              </w:rPr>
              <w:t>日</w:t>
            </w:r>
            <w:r>
              <w:rPr>
                <w:rFonts w:ascii="微软雅黑" w:hAnsi="微软雅黑" w:eastAsia="微软雅黑" w:cs="宋体"/>
                <w:bCs/>
                <w:szCs w:val="21"/>
              </w:rPr>
              <w:t>-8</w:t>
            </w:r>
            <w:r>
              <w:rPr>
                <w:rFonts w:hint="eastAsia" w:ascii="微软雅黑" w:hAnsi="微软雅黑" w:eastAsia="微软雅黑" w:cs="宋体"/>
                <w:bCs/>
                <w:szCs w:val="21"/>
              </w:rPr>
              <w:t>月</w:t>
            </w:r>
            <w:r>
              <w:rPr>
                <w:rFonts w:ascii="微软雅黑" w:hAnsi="微软雅黑" w:eastAsia="微软雅黑" w:cs="宋体"/>
                <w:bCs/>
                <w:szCs w:val="21"/>
              </w:rPr>
              <w:t>2</w:t>
            </w:r>
            <w:r>
              <w:rPr>
                <w:rFonts w:hint="eastAsia" w:ascii="微软雅黑" w:hAnsi="微软雅黑" w:eastAsia="微软雅黑" w:cs="宋体"/>
                <w:bCs/>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5" w:type="dxa"/>
          </w:tcPr>
          <w:p>
            <w:pPr>
              <w:spacing w:line="360" w:lineRule="auto"/>
              <w:ind w:firstLine="371" w:firstLineChars="177"/>
              <w:jc w:val="center"/>
              <w:rPr>
                <w:rFonts w:ascii="微软雅黑" w:hAnsi="微软雅黑" w:eastAsia="微软雅黑" w:cs="宋体"/>
                <w:bCs/>
                <w:szCs w:val="21"/>
              </w:rPr>
            </w:pPr>
            <w:r>
              <w:rPr>
                <w:rFonts w:hint="eastAsia" w:ascii="微软雅黑" w:hAnsi="微软雅黑" w:eastAsia="微软雅黑" w:cs="宋体"/>
                <w:bCs/>
                <w:szCs w:val="21"/>
              </w:rPr>
              <w:t>线上投票</w:t>
            </w:r>
          </w:p>
        </w:tc>
        <w:tc>
          <w:tcPr>
            <w:tcW w:w="3827" w:type="dxa"/>
          </w:tcPr>
          <w:p>
            <w:pPr>
              <w:spacing w:line="360" w:lineRule="auto"/>
              <w:ind w:firstLine="371" w:firstLineChars="177"/>
              <w:jc w:val="center"/>
              <w:rPr>
                <w:rFonts w:ascii="微软雅黑" w:hAnsi="微软雅黑" w:eastAsia="微软雅黑" w:cs="宋体"/>
                <w:bCs/>
                <w:szCs w:val="21"/>
              </w:rPr>
            </w:pPr>
            <w:r>
              <w:rPr>
                <w:rFonts w:hint="eastAsia" w:ascii="微软雅黑" w:hAnsi="微软雅黑" w:eastAsia="微软雅黑" w:cs="宋体"/>
                <w:bCs/>
                <w:szCs w:val="21"/>
              </w:rPr>
              <w:t>2019年8月</w:t>
            </w:r>
            <w:r>
              <w:rPr>
                <w:rFonts w:ascii="微软雅黑" w:hAnsi="微软雅黑" w:eastAsia="微软雅黑" w:cs="宋体"/>
                <w:bCs/>
                <w:szCs w:val="21"/>
              </w:rPr>
              <w:t>5-16</w:t>
            </w:r>
            <w:r>
              <w:rPr>
                <w:rFonts w:hint="eastAsia" w:ascii="微软雅黑" w:hAnsi="微软雅黑" w:eastAsia="微软雅黑" w:cs="宋体"/>
                <w:bCs/>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5" w:type="dxa"/>
            <w:shd w:val="clear" w:color="auto" w:fill="FBE4D5" w:themeFill="accent2" w:themeFillTint="33"/>
          </w:tcPr>
          <w:p>
            <w:pPr>
              <w:spacing w:line="360" w:lineRule="auto"/>
              <w:ind w:firstLine="371" w:firstLineChars="177"/>
              <w:jc w:val="center"/>
              <w:rPr>
                <w:rFonts w:ascii="微软雅黑" w:hAnsi="微软雅黑" w:eastAsia="微软雅黑" w:cs="宋体"/>
                <w:bCs/>
                <w:szCs w:val="21"/>
              </w:rPr>
            </w:pPr>
            <w:r>
              <w:rPr>
                <w:rFonts w:hint="eastAsia" w:ascii="微软雅黑" w:hAnsi="微软雅黑" w:eastAsia="微软雅黑" w:cs="宋体"/>
                <w:bCs/>
                <w:szCs w:val="21"/>
              </w:rPr>
              <w:t>专家评审（初审、复审）</w:t>
            </w:r>
          </w:p>
        </w:tc>
        <w:tc>
          <w:tcPr>
            <w:tcW w:w="3827" w:type="dxa"/>
            <w:shd w:val="clear" w:color="auto" w:fill="FBE4D5" w:themeFill="accent2" w:themeFillTint="33"/>
          </w:tcPr>
          <w:p>
            <w:pPr>
              <w:spacing w:line="360" w:lineRule="auto"/>
              <w:ind w:firstLine="371" w:firstLineChars="177"/>
              <w:jc w:val="center"/>
              <w:rPr>
                <w:rFonts w:ascii="微软雅黑" w:hAnsi="微软雅黑" w:eastAsia="微软雅黑" w:cs="宋体"/>
                <w:bCs/>
                <w:szCs w:val="21"/>
              </w:rPr>
            </w:pPr>
            <w:r>
              <w:rPr>
                <w:rFonts w:hint="eastAsia" w:ascii="微软雅黑" w:hAnsi="微软雅黑" w:eastAsia="微软雅黑" w:cs="宋体"/>
                <w:bCs/>
                <w:szCs w:val="21"/>
              </w:rPr>
              <w:t>2019年8月</w:t>
            </w:r>
            <w:r>
              <w:rPr>
                <w:rFonts w:ascii="微软雅黑" w:hAnsi="微软雅黑" w:eastAsia="微软雅黑" w:cs="宋体"/>
                <w:bCs/>
                <w:szCs w:val="21"/>
              </w:rPr>
              <w:t>16</w:t>
            </w:r>
            <w:r>
              <w:rPr>
                <w:rFonts w:hint="eastAsia" w:ascii="微软雅黑" w:hAnsi="微软雅黑" w:eastAsia="微软雅黑" w:cs="宋体"/>
                <w:bCs/>
                <w:szCs w:val="21"/>
              </w:rPr>
              <w:t>-</w:t>
            </w:r>
            <w:r>
              <w:rPr>
                <w:rFonts w:ascii="微软雅黑" w:hAnsi="微软雅黑" w:eastAsia="微软雅黑" w:cs="宋体"/>
                <w:bCs/>
                <w:szCs w:val="21"/>
              </w:rPr>
              <w:t>23</w:t>
            </w:r>
            <w:r>
              <w:rPr>
                <w:rFonts w:hint="eastAsia" w:ascii="微软雅黑" w:hAnsi="微软雅黑" w:eastAsia="微软雅黑" w:cs="宋体"/>
                <w:bCs/>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5" w:type="dxa"/>
          </w:tcPr>
          <w:p>
            <w:pPr>
              <w:spacing w:line="360" w:lineRule="auto"/>
              <w:ind w:firstLine="371" w:firstLineChars="177"/>
              <w:jc w:val="center"/>
              <w:rPr>
                <w:rFonts w:ascii="微软雅黑" w:hAnsi="微软雅黑" w:eastAsia="微软雅黑" w:cs="宋体"/>
                <w:bCs/>
                <w:szCs w:val="21"/>
              </w:rPr>
            </w:pPr>
            <w:r>
              <w:rPr>
                <w:rFonts w:hint="eastAsia" w:ascii="微软雅黑" w:hAnsi="微软雅黑" w:eastAsia="微软雅黑" w:cs="宋体"/>
                <w:bCs/>
                <w:szCs w:val="21"/>
              </w:rPr>
              <w:t>全场大奖终审路演及奖项揭晓</w:t>
            </w:r>
          </w:p>
        </w:tc>
        <w:tc>
          <w:tcPr>
            <w:tcW w:w="3827" w:type="dxa"/>
          </w:tcPr>
          <w:p>
            <w:pPr>
              <w:spacing w:line="360" w:lineRule="auto"/>
              <w:ind w:firstLine="371" w:firstLineChars="177"/>
              <w:jc w:val="center"/>
              <w:rPr>
                <w:rFonts w:ascii="微软雅黑" w:hAnsi="微软雅黑" w:eastAsia="微软雅黑" w:cs="宋体"/>
                <w:bCs/>
                <w:szCs w:val="21"/>
              </w:rPr>
            </w:pPr>
            <w:r>
              <w:rPr>
                <w:rFonts w:hint="eastAsia" w:ascii="微软雅黑" w:hAnsi="微软雅黑" w:eastAsia="微软雅黑" w:cs="宋体"/>
                <w:bCs/>
                <w:szCs w:val="21"/>
              </w:rPr>
              <w:t>2019年9月上旬</w:t>
            </w:r>
          </w:p>
        </w:tc>
      </w:tr>
    </w:tbl>
    <w:p>
      <w:pPr>
        <w:spacing w:line="360" w:lineRule="auto"/>
        <w:ind w:firstLine="371" w:firstLineChars="177"/>
        <w:rPr>
          <w:rFonts w:ascii="微软雅黑" w:hAnsi="微软雅黑" w:eastAsia="微软雅黑" w:cs="宋体"/>
          <w:bCs/>
          <w:szCs w:val="21"/>
        </w:rPr>
      </w:pPr>
    </w:p>
    <w:p>
      <w:pPr>
        <w:pStyle w:val="16"/>
        <w:numPr>
          <w:ilvl w:val="0"/>
          <w:numId w:val="2"/>
        </w:numPr>
        <w:spacing w:line="360" w:lineRule="auto"/>
        <w:ind w:left="0" w:firstLine="424" w:firstLineChars="202"/>
        <w:rPr>
          <w:rFonts w:ascii="微软雅黑" w:hAnsi="微软雅黑" w:eastAsia="微软雅黑" w:cs="宋体"/>
          <w:b/>
          <w:szCs w:val="21"/>
        </w:rPr>
      </w:pPr>
      <w:r>
        <w:rPr>
          <w:rFonts w:ascii="微软雅黑" w:hAnsi="微软雅黑" w:eastAsia="微软雅黑" w:cs="宋体"/>
          <w:b/>
          <w:szCs w:val="21"/>
        </w:rPr>
        <w:t>201</w:t>
      </w:r>
      <w:r>
        <w:rPr>
          <w:rFonts w:hint="eastAsia" w:ascii="微软雅黑" w:hAnsi="微软雅黑" w:eastAsia="微软雅黑" w:cs="宋体"/>
          <w:b/>
          <w:szCs w:val="21"/>
        </w:rPr>
        <w:t>9</w:t>
      </w:r>
      <w:r>
        <w:rPr>
          <w:rFonts w:ascii="微软雅黑" w:hAnsi="微软雅黑" w:eastAsia="微软雅黑" w:cs="宋体"/>
          <w:b/>
          <w:szCs w:val="21"/>
        </w:rPr>
        <w:t>年</w:t>
      </w:r>
      <w:r>
        <w:rPr>
          <w:rFonts w:hint="eastAsia" w:ascii="微软雅黑" w:hAnsi="微软雅黑" w:eastAsia="微软雅黑" w:cs="宋体"/>
          <w:b/>
          <w:szCs w:val="21"/>
        </w:rPr>
        <w:t>7月1</w:t>
      </w:r>
      <w:r>
        <w:rPr>
          <w:rFonts w:hint="eastAsia" w:ascii="微软雅黑" w:hAnsi="微软雅黑" w:eastAsia="微软雅黑" w:cs="宋体"/>
          <w:b/>
          <w:szCs w:val="21"/>
          <w:lang w:val="en-US" w:eastAsia="zh-CN"/>
        </w:rPr>
        <w:t>7</w:t>
      </w:r>
      <w:r>
        <w:rPr>
          <w:rFonts w:hint="eastAsia" w:ascii="微软雅黑" w:hAnsi="微软雅黑" w:eastAsia="微软雅黑" w:cs="宋体"/>
          <w:b/>
          <w:szCs w:val="21"/>
        </w:rPr>
        <w:t>日</w:t>
      </w:r>
      <w:r>
        <w:rPr>
          <w:rFonts w:ascii="微软雅黑" w:hAnsi="微软雅黑" w:eastAsia="微软雅黑" w:cs="宋体"/>
          <w:b/>
          <w:szCs w:val="21"/>
        </w:rPr>
        <w:t>-8</w:t>
      </w:r>
      <w:r>
        <w:rPr>
          <w:rFonts w:hint="eastAsia" w:ascii="微软雅黑" w:hAnsi="微软雅黑" w:eastAsia="微软雅黑" w:cs="宋体"/>
          <w:b/>
          <w:szCs w:val="21"/>
        </w:rPr>
        <w:t>月</w:t>
      </w:r>
      <w:r>
        <w:rPr>
          <w:rFonts w:ascii="微软雅黑" w:hAnsi="微软雅黑" w:eastAsia="微软雅黑" w:cs="宋体"/>
          <w:b/>
          <w:szCs w:val="21"/>
        </w:rPr>
        <w:t>2</w:t>
      </w:r>
      <w:r>
        <w:rPr>
          <w:rFonts w:hint="eastAsia" w:ascii="微软雅黑" w:hAnsi="微软雅黑" w:eastAsia="微软雅黑" w:cs="宋体"/>
          <w:b/>
          <w:szCs w:val="21"/>
        </w:rPr>
        <w:t>日</w:t>
      </w:r>
      <w:r>
        <w:rPr>
          <w:rFonts w:ascii="微软雅黑" w:hAnsi="微软雅黑" w:eastAsia="微软雅黑" w:cs="宋体"/>
          <w:b/>
          <w:szCs w:val="21"/>
        </w:rPr>
        <w:t>：案例征集</w:t>
      </w:r>
    </w:p>
    <w:p>
      <w:pPr>
        <w:spacing w:line="360" w:lineRule="auto"/>
        <w:ind w:firstLine="424" w:firstLineChars="202"/>
        <w:rPr>
          <w:rFonts w:ascii="微软雅黑" w:hAnsi="微软雅黑" w:eastAsia="微软雅黑" w:cs="宋体"/>
          <w:bCs/>
          <w:szCs w:val="21"/>
        </w:rPr>
      </w:pPr>
      <w:r>
        <w:rPr>
          <w:rFonts w:hint="eastAsia" w:ascii="微软雅黑" w:hAnsi="微软雅黑" w:eastAsia="微软雅黑" w:cs="宋体"/>
          <w:bCs/>
          <w:szCs w:val="21"/>
        </w:rPr>
        <w:t>本次大赛案例征集以网络自主报名和机构推荐为主，主要分为两个渠道。</w:t>
      </w:r>
    </w:p>
    <w:p>
      <w:pPr>
        <w:pStyle w:val="16"/>
        <w:numPr>
          <w:ilvl w:val="0"/>
          <w:numId w:val="3"/>
        </w:numPr>
        <w:spacing w:line="360" w:lineRule="auto"/>
        <w:ind w:left="424" w:leftChars="202" w:firstLine="424" w:firstLineChars="202"/>
        <w:jc w:val="left"/>
        <w:rPr>
          <w:rFonts w:ascii="微软雅黑" w:hAnsi="微软雅黑" w:eastAsia="微软雅黑" w:cs="宋体"/>
          <w:bCs/>
          <w:szCs w:val="21"/>
          <w:lang w:val="en-US"/>
        </w:rPr>
      </w:pPr>
      <w:r>
        <w:rPr>
          <w:rFonts w:hint="eastAsia" w:ascii="微软雅黑" w:hAnsi="微软雅黑" w:eastAsia="微软雅黑" w:cs="宋体"/>
          <w:bCs/>
          <w:szCs w:val="21"/>
        </w:rPr>
        <w:t>活动官方网站</w:t>
      </w:r>
      <w:r>
        <w:rPr>
          <w:rFonts w:hint="eastAsia" w:ascii="微软雅黑" w:hAnsi="微软雅黑" w:eastAsia="微软雅黑" w:cs="宋体"/>
          <w:bCs/>
          <w:szCs w:val="21"/>
          <w:lang w:val="en-US"/>
        </w:rPr>
        <w:t>（www.cebnet.com.cn）</w:t>
      </w:r>
      <w:r>
        <w:rPr>
          <w:rFonts w:hint="eastAsia" w:ascii="微软雅黑" w:hAnsi="微软雅黑" w:eastAsia="微软雅黑" w:cs="宋体"/>
          <w:bCs/>
          <w:szCs w:val="21"/>
        </w:rPr>
        <w:t>、微信报名（cfca-cebnet）</w:t>
      </w:r>
      <w:r>
        <w:rPr>
          <w:rFonts w:hint="eastAsia" w:ascii="微软雅黑" w:hAnsi="微软雅黑" w:eastAsia="微软雅黑" w:cs="宋体"/>
          <w:bCs/>
          <w:szCs w:val="21"/>
          <w:lang w:val="en-US"/>
        </w:rPr>
        <w:t>：</w:t>
      </w:r>
      <w:r>
        <w:rPr>
          <w:rFonts w:hint="eastAsia" w:ascii="微软雅黑" w:hAnsi="微软雅黑" w:eastAsia="微软雅黑" w:cs="宋体"/>
          <w:bCs/>
          <w:szCs w:val="21"/>
        </w:rPr>
        <w:t>建立活动官方报名专题</w:t>
      </w:r>
      <w:r>
        <w:rPr>
          <w:rFonts w:hint="eastAsia" w:ascii="微软雅黑" w:hAnsi="微软雅黑" w:eastAsia="微软雅黑" w:cs="宋体"/>
          <w:bCs/>
          <w:szCs w:val="21"/>
          <w:lang w:val="en-US"/>
        </w:rPr>
        <w:t>，</w:t>
      </w:r>
      <w:r>
        <w:rPr>
          <w:rFonts w:hint="eastAsia" w:ascii="微软雅黑" w:hAnsi="微软雅黑" w:eastAsia="微软雅黑" w:cs="宋体"/>
          <w:bCs/>
          <w:szCs w:val="21"/>
        </w:rPr>
        <w:t>发布报名条件</w:t>
      </w:r>
      <w:r>
        <w:rPr>
          <w:rFonts w:hint="eastAsia" w:ascii="微软雅黑" w:hAnsi="微软雅黑" w:eastAsia="微软雅黑" w:cs="宋体"/>
          <w:bCs/>
          <w:szCs w:val="21"/>
          <w:lang w:val="en-US"/>
        </w:rPr>
        <w:t>，</w:t>
      </w:r>
      <w:r>
        <w:rPr>
          <w:rFonts w:hint="eastAsia" w:ascii="微软雅黑" w:hAnsi="微软雅黑" w:eastAsia="微软雅黑" w:cs="宋体"/>
          <w:bCs/>
          <w:szCs w:val="21"/>
        </w:rPr>
        <w:t>下载报名表等相关资料</w:t>
      </w:r>
      <w:r>
        <w:rPr>
          <w:rFonts w:hint="eastAsia" w:ascii="微软雅黑" w:hAnsi="微软雅黑" w:eastAsia="微软雅黑" w:cs="宋体"/>
          <w:bCs/>
          <w:szCs w:val="21"/>
          <w:lang w:val="en-US"/>
        </w:rPr>
        <w:t>，</w:t>
      </w:r>
      <w:r>
        <w:rPr>
          <w:rFonts w:hint="eastAsia" w:ascii="微软雅黑" w:hAnsi="微软雅黑" w:eastAsia="微软雅黑" w:cs="宋体"/>
          <w:bCs/>
          <w:szCs w:val="21"/>
        </w:rPr>
        <w:t>按要求填写相关信息并发送至大赛指定邮件地址：</w:t>
      </w:r>
      <w:r>
        <w:fldChar w:fldCharType="begin"/>
      </w:r>
      <w:r>
        <w:instrText xml:space="preserve"> HYPERLINK "mailto:cebnet@cfca.com.cn" </w:instrText>
      </w:r>
      <w:r>
        <w:fldChar w:fldCharType="separate"/>
      </w:r>
      <w:r>
        <w:rPr>
          <w:rFonts w:hint="eastAsia" w:ascii="微软雅黑" w:hAnsi="微软雅黑" w:eastAsia="微软雅黑"/>
          <w:b/>
          <w:color w:val="FF0000"/>
          <w:szCs w:val="21"/>
          <w:lang w:val="en-US"/>
        </w:rPr>
        <w:t>cebnet@cfca.com.cn</w:t>
      </w:r>
      <w:r>
        <w:rPr>
          <w:rFonts w:hint="eastAsia" w:ascii="微软雅黑" w:hAnsi="微软雅黑" w:eastAsia="微软雅黑"/>
          <w:b/>
          <w:color w:val="FF0000"/>
          <w:szCs w:val="21"/>
          <w:lang w:val="en-US"/>
        </w:rPr>
        <w:fldChar w:fldCharType="end"/>
      </w:r>
      <w:r>
        <w:rPr>
          <w:rFonts w:hint="eastAsia" w:ascii="微软雅黑" w:hAnsi="微软雅黑" w:eastAsia="微软雅黑" w:cs="宋体"/>
          <w:bCs/>
          <w:szCs w:val="21"/>
          <w:lang w:val="en-US"/>
        </w:rPr>
        <w:t>；</w:t>
      </w:r>
    </w:p>
    <w:p>
      <w:pPr>
        <w:pStyle w:val="16"/>
        <w:numPr>
          <w:ilvl w:val="0"/>
          <w:numId w:val="3"/>
        </w:numPr>
        <w:spacing w:line="360" w:lineRule="auto"/>
        <w:ind w:left="424" w:leftChars="202" w:firstLine="424" w:firstLineChars="202"/>
        <w:rPr>
          <w:rFonts w:ascii="微软雅黑" w:hAnsi="微软雅黑" w:eastAsia="微软雅黑" w:cs="宋体"/>
          <w:bCs/>
          <w:szCs w:val="21"/>
        </w:rPr>
      </w:pPr>
      <w:r>
        <w:rPr>
          <w:rFonts w:hint="eastAsia" w:ascii="微软雅黑" w:hAnsi="微软雅黑" w:eastAsia="微软雅黑" w:cs="宋体"/>
          <w:bCs/>
          <w:szCs w:val="21"/>
        </w:rPr>
        <w:t>由中国电子银行联合宣传年与合作方进行选择推荐符合条件的案例报名参选。</w:t>
      </w:r>
    </w:p>
    <w:p>
      <w:pPr>
        <w:pStyle w:val="16"/>
        <w:numPr>
          <w:ilvl w:val="0"/>
          <w:numId w:val="2"/>
        </w:numPr>
        <w:spacing w:line="360" w:lineRule="auto"/>
        <w:ind w:left="1084" w:leftChars="202"/>
        <w:rPr>
          <w:rFonts w:ascii="微软雅黑" w:hAnsi="微软雅黑" w:eastAsia="微软雅黑" w:cs="宋体"/>
          <w:b/>
          <w:szCs w:val="21"/>
        </w:rPr>
      </w:pPr>
      <w:r>
        <w:rPr>
          <w:rFonts w:hint="eastAsia" w:ascii="微软雅黑" w:hAnsi="微软雅黑" w:eastAsia="微软雅黑" w:cs="宋体"/>
          <w:b/>
          <w:szCs w:val="21"/>
        </w:rPr>
        <w:t>2019年8月</w:t>
      </w:r>
      <w:r>
        <w:rPr>
          <w:rFonts w:ascii="微软雅黑" w:hAnsi="微软雅黑" w:eastAsia="微软雅黑" w:cs="宋体"/>
          <w:b/>
          <w:szCs w:val="21"/>
        </w:rPr>
        <w:t>5-16</w:t>
      </w:r>
      <w:r>
        <w:rPr>
          <w:rFonts w:hint="eastAsia" w:ascii="微软雅黑" w:hAnsi="微软雅黑" w:eastAsia="微软雅黑" w:cs="宋体"/>
          <w:b/>
          <w:szCs w:val="21"/>
        </w:rPr>
        <w:t>日：线上投票</w:t>
      </w:r>
    </w:p>
    <w:p>
      <w:pPr>
        <w:spacing w:line="360" w:lineRule="auto"/>
        <w:ind w:firstLine="424" w:firstLineChars="202"/>
        <w:rPr>
          <w:rFonts w:ascii="微软雅黑" w:hAnsi="微软雅黑" w:eastAsia="微软雅黑" w:cs="宋体"/>
          <w:bCs/>
          <w:szCs w:val="21"/>
        </w:rPr>
      </w:pPr>
      <w:r>
        <w:rPr>
          <w:rFonts w:hint="eastAsia" w:ascii="微软雅黑" w:hAnsi="微软雅黑" w:eastAsia="微软雅黑" w:cs="宋体"/>
          <w:bCs/>
          <w:szCs w:val="21"/>
        </w:rPr>
        <w:t>案例征集期结束后，由主办方以网上票选的形式发起投票活动，最终投票结果将占此次评选分数的</w:t>
      </w:r>
      <w:r>
        <w:rPr>
          <w:rFonts w:hint="eastAsia" w:ascii="微软雅黑" w:hAnsi="微软雅黑" w:eastAsia="微软雅黑" w:cs="宋体"/>
          <w:b/>
          <w:szCs w:val="21"/>
        </w:rPr>
        <w:t>30%</w:t>
      </w:r>
      <w:r>
        <w:rPr>
          <w:rFonts w:hint="eastAsia" w:ascii="微软雅黑" w:hAnsi="微软雅黑" w:eastAsia="微软雅黑" w:cs="宋体"/>
          <w:bCs/>
          <w:szCs w:val="21"/>
        </w:rPr>
        <w:t>。</w:t>
      </w:r>
    </w:p>
    <w:p>
      <w:pPr>
        <w:pStyle w:val="16"/>
        <w:numPr>
          <w:ilvl w:val="0"/>
          <w:numId w:val="2"/>
        </w:numPr>
        <w:spacing w:line="360" w:lineRule="auto"/>
        <w:ind w:left="1084" w:leftChars="202"/>
        <w:rPr>
          <w:rFonts w:ascii="微软雅黑" w:hAnsi="微软雅黑" w:eastAsia="微软雅黑" w:cs="宋体"/>
          <w:bCs/>
          <w:szCs w:val="21"/>
        </w:rPr>
      </w:pPr>
      <w:r>
        <w:rPr>
          <w:rFonts w:ascii="微软雅黑" w:hAnsi="微软雅黑" w:eastAsia="微软雅黑" w:cs="宋体"/>
          <w:b/>
          <w:szCs w:val="21"/>
        </w:rPr>
        <w:t>201</w:t>
      </w:r>
      <w:r>
        <w:rPr>
          <w:rFonts w:hint="eastAsia" w:ascii="微软雅黑" w:hAnsi="微软雅黑" w:eastAsia="微软雅黑" w:cs="宋体"/>
          <w:b/>
          <w:szCs w:val="21"/>
        </w:rPr>
        <w:t>9</w:t>
      </w:r>
      <w:r>
        <w:rPr>
          <w:rFonts w:ascii="微软雅黑" w:hAnsi="微软雅黑" w:eastAsia="微软雅黑" w:cs="宋体"/>
          <w:b/>
          <w:szCs w:val="21"/>
        </w:rPr>
        <w:t>年</w:t>
      </w:r>
      <w:r>
        <w:rPr>
          <w:rFonts w:hint="eastAsia" w:ascii="微软雅黑" w:hAnsi="微软雅黑" w:eastAsia="微软雅黑" w:cs="宋体"/>
          <w:b/>
          <w:szCs w:val="21"/>
        </w:rPr>
        <w:t>8</w:t>
      </w:r>
      <w:r>
        <w:rPr>
          <w:rFonts w:ascii="微软雅黑" w:hAnsi="微软雅黑" w:eastAsia="微软雅黑" w:cs="宋体"/>
          <w:b/>
          <w:szCs w:val="21"/>
        </w:rPr>
        <w:t>月</w:t>
      </w:r>
      <w:r>
        <w:rPr>
          <w:rFonts w:hint="eastAsia" w:ascii="微软雅黑" w:hAnsi="微软雅黑" w:eastAsia="微软雅黑" w:cs="宋体"/>
          <w:b/>
          <w:szCs w:val="21"/>
        </w:rPr>
        <w:t>1</w:t>
      </w:r>
      <w:r>
        <w:rPr>
          <w:rFonts w:ascii="微软雅黑" w:hAnsi="微软雅黑" w:eastAsia="微软雅黑" w:cs="宋体"/>
          <w:b/>
          <w:szCs w:val="21"/>
        </w:rPr>
        <w:t>6-23</w:t>
      </w:r>
      <w:r>
        <w:rPr>
          <w:rFonts w:hint="eastAsia" w:ascii="微软雅黑" w:hAnsi="微软雅黑" w:eastAsia="微软雅黑" w:cs="宋体"/>
          <w:b/>
          <w:szCs w:val="21"/>
        </w:rPr>
        <w:t>日：专家评审</w:t>
      </w:r>
      <w:r>
        <w:rPr>
          <w:rFonts w:hint="eastAsia" w:ascii="微软雅黑" w:hAnsi="微软雅黑" w:eastAsia="微软雅黑" w:cs="宋体"/>
          <w:bCs/>
          <w:szCs w:val="21"/>
        </w:rPr>
        <w:t>（初审、复审）</w:t>
      </w:r>
    </w:p>
    <w:p>
      <w:pPr>
        <w:spacing w:line="360" w:lineRule="auto"/>
        <w:ind w:firstLine="424" w:firstLineChars="202"/>
        <w:rPr>
          <w:rFonts w:ascii="微软雅黑" w:hAnsi="微软雅黑" w:eastAsia="微软雅黑" w:cs="宋体"/>
          <w:bCs/>
          <w:szCs w:val="21"/>
        </w:rPr>
      </w:pPr>
      <w:r>
        <w:rPr>
          <w:rFonts w:hint="eastAsia" w:ascii="微软雅黑" w:hAnsi="微软雅黑" w:eastAsia="微软雅黑" w:cs="宋体"/>
          <w:bCs/>
          <w:szCs w:val="21"/>
        </w:rPr>
        <w:t>本次大赛，将邀请相关行业协会领导、金融科技技术专家和相关金融机构负责人组成专家评审委员会，针对申报评审案例进行初审和复审，评审环节分数占此次评选70%，大赛组委会将结合网络投票和专家评审两个环节的得分情况，最终评选出各类奖项及全场大奖入围名单。</w:t>
      </w:r>
    </w:p>
    <w:p>
      <w:pPr>
        <w:pStyle w:val="16"/>
        <w:numPr>
          <w:ilvl w:val="0"/>
          <w:numId w:val="2"/>
        </w:numPr>
        <w:spacing w:line="360" w:lineRule="auto"/>
        <w:ind w:left="1084" w:leftChars="202"/>
        <w:rPr>
          <w:rFonts w:ascii="微软雅黑" w:hAnsi="微软雅黑" w:eastAsia="微软雅黑" w:cs="宋体"/>
          <w:b/>
          <w:szCs w:val="21"/>
        </w:rPr>
      </w:pPr>
      <w:r>
        <w:rPr>
          <w:rFonts w:ascii="微软雅黑" w:hAnsi="微软雅黑" w:eastAsia="微软雅黑" w:cs="宋体"/>
          <w:b/>
          <w:szCs w:val="21"/>
        </w:rPr>
        <w:t>201</w:t>
      </w:r>
      <w:r>
        <w:rPr>
          <w:rFonts w:hint="eastAsia" w:ascii="微软雅黑" w:hAnsi="微软雅黑" w:eastAsia="微软雅黑" w:cs="宋体"/>
          <w:b/>
          <w:szCs w:val="21"/>
        </w:rPr>
        <w:t>9</w:t>
      </w:r>
      <w:r>
        <w:rPr>
          <w:rFonts w:ascii="微软雅黑" w:hAnsi="微软雅黑" w:eastAsia="微软雅黑" w:cs="宋体"/>
          <w:b/>
          <w:szCs w:val="21"/>
        </w:rPr>
        <w:t>年</w:t>
      </w:r>
      <w:r>
        <w:rPr>
          <w:rFonts w:hint="eastAsia" w:ascii="微软雅黑" w:hAnsi="微软雅黑" w:eastAsia="微软雅黑" w:cs="宋体"/>
          <w:b/>
          <w:szCs w:val="21"/>
        </w:rPr>
        <w:t>9</w:t>
      </w:r>
      <w:r>
        <w:rPr>
          <w:rFonts w:ascii="微软雅黑" w:hAnsi="微软雅黑" w:eastAsia="微软雅黑" w:cs="宋体"/>
          <w:b/>
          <w:szCs w:val="21"/>
        </w:rPr>
        <w:t>月</w:t>
      </w:r>
      <w:r>
        <w:rPr>
          <w:rFonts w:hint="eastAsia" w:ascii="微软雅黑" w:hAnsi="微软雅黑" w:eastAsia="微软雅黑" w:cs="宋体"/>
          <w:b/>
          <w:szCs w:val="21"/>
        </w:rPr>
        <w:t>上旬</w:t>
      </w:r>
      <w:r>
        <w:rPr>
          <w:rFonts w:ascii="微软雅黑" w:hAnsi="微软雅黑" w:eastAsia="微软雅黑" w:cs="宋体"/>
          <w:b/>
          <w:szCs w:val="21"/>
        </w:rPr>
        <w:t>：</w:t>
      </w:r>
      <w:r>
        <w:rPr>
          <w:rFonts w:hint="eastAsia" w:ascii="微软雅黑" w:hAnsi="微软雅黑" w:eastAsia="微软雅黑" w:cs="宋体"/>
          <w:b/>
          <w:szCs w:val="21"/>
        </w:rPr>
        <w:t>全场大奖终审路演及奖项揭晓</w:t>
      </w:r>
    </w:p>
    <w:p>
      <w:pPr>
        <w:spacing w:line="360" w:lineRule="auto"/>
        <w:ind w:firstLine="424" w:firstLineChars="202"/>
        <w:rPr>
          <w:rFonts w:ascii="微软雅黑" w:hAnsi="微软雅黑" w:eastAsia="微软雅黑" w:cs="宋体"/>
          <w:bCs/>
          <w:szCs w:val="21"/>
        </w:rPr>
      </w:pPr>
      <w:r>
        <w:rPr>
          <w:rFonts w:hint="eastAsia" w:ascii="微软雅黑" w:hAnsi="微软雅黑" w:eastAsia="微软雅黑" w:cs="宋体"/>
          <w:bCs/>
          <w:szCs w:val="21"/>
        </w:rPr>
        <w:t>在2019金融科技高峰论坛上举办“</w:t>
      </w:r>
      <w:r>
        <w:rPr>
          <w:rFonts w:ascii="微软雅黑" w:hAnsi="微软雅黑" w:eastAsia="微软雅黑" w:cs="宋体"/>
          <w:bCs/>
          <w:szCs w:val="21"/>
        </w:rPr>
        <w:t>2019中国金融科技创新大赛</w:t>
      </w:r>
      <w:r>
        <w:rPr>
          <w:rFonts w:hint="eastAsia" w:ascii="微软雅黑" w:hAnsi="微软雅黑" w:eastAsia="微软雅黑" w:cs="宋体"/>
          <w:bCs/>
          <w:szCs w:val="21"/>
        </w:rPr>
        <w:t>”优秀案例路演。邀请大赛主办单位、评审专家、金融机构、咨询公司、大赛入围企业、新闻媒体单位参加，全场大奖入围单位将行现场路演，评委将根据入围案例路演表现评选出全场大奖。</w:t>
      </w:r>
    </w:p>
    <w:p>
      <w:pPr>
        <w:spacing w:line="360" w:lineRule="auto"/>
        <w:ind w:firstLine="424" w:firstLineChars="202"/>
        <w:rPr>
          <w:rFonts w:hint="eastAsia" w:ascii="微软雅黑" w:hAnsi="微软雅黑" w:eastAsia="微软雅黑" w:cs="宋体"/>
          <w:bCs/>
          <w:szCs w:val="21"/>
        </w:rPr>
      </w:pPr>
    </w:p>
    <w:p>
      <w:pPr>
        <w:spacing w:line="360" w:lineRule="auto"/>
        <w:ind w:firstLine="496" w:firstLineChars="177"/>
        <w:jc w:val="center"/>
        <w:rPr>
          <w:rFonts w:ascii="微软雅黑" w:hAnsi="微软雅黑" w:eastAsia="微软雅黑" w:cs="宋体"/>
          <w:b/>
          <w:color w:val="7030A0"/>
          <w:sz w:val="28"/>
          <w:szCs w:val="21"/>
        </w:rPr>
      </w:pPr>
      <w:r>
        <w:rPr>
          <w:rFonts w:hint="eastAsia" w:ascii="微软雅黑" w:hAnsi="微软雅黑" w:eastAsia="微软雅黑" w:cs="宋体"/>
          <w:b/>
          <w:color w:val="7030A0"/>
          <w:sz w:val="28"/>
          <w:szCs w:val="21"/>
        </w:rPr>
        <w:t>|</w:t>
      </w:r>
      <w:r>
        <w:rPr>
          <w:rFonts w:ascii="微软雅黑" w:hAnsi="微软雅黑" w:eastAsia="微软雅黑" w:cs="宋体"/>
          <w:b/>
          <w:color w:val="7030A0"/>
          <w:sz w:val="28"/>
          <w:szCs w:val="21"/>
        </w:rPr>
        <w:t xml:space="preserve"> </w:t>
      </w:r>
      <w:r>
        <w:rPr>
          <w:rFonts w:hint="eastAsia" w:ascii="微软雅黑" w:hAnsi="微软雅黑" w:eastAsia="微软雅黑" w:cs="宋体"/>
          <w:b/>
          <w:color w:val="7030A0"/>
          <w:sz w:val="28"/>
          <w:szCs w:val="21"/>
        </w:rPr>
        <w:t xml:space="preserve">评选规则 </w:t>
      </w:r>
      <w:r>
        <w:rPr>
          <w:rFonts w:ascii="微软雅黑" w:hAnsi="微软雅黑" w:eastAsia="微软雅黑" w:cs="宋体"/>
          <w:b/>
          <w:color w:val="7030A0"/>
          <w:sz w:val="28"/>
          <w:szCs w:val="21"/>
        </w:rPr>
        <w:t>|</w:t>
      </w:r>
    </w:p>
    <w:p>
      <w:pPr>
        <w:pStyle w:val="16"/>
        <w:numPr>
          <w:ilvl w:val="0"/>
          <w:numId w:val="4"/>
        </w:numPr>
        <w:spacing w:line="360" w:lineRule="auto"/>
        <w:ind w:left="0" w:firstLine="426"/>
        <w:rPr>
          <w:rFonts w:ascii="微软雅黑" w:hAnsi="微软雅黑" w:eastAsia="微软雅黑" w:cs="宋体"/>
          <w:b/>
          <w:szCs w:val="21"/>
        </w:rPr>
      </w:pPr>
      <w:r>
        <w:rPr>
          <w:rFonts w:hint="eastAsia" w:ascii="微软雅黑" w:hAnsi="微软雅黑" w:eastAsia="微软雅黑" w:cs="宋体"/>
          <w:b/>
          <w:szCs w:val="21"/>
        </w:rPr>
        <w:t>参选企业：</w:t>
      </w:r>
      <w:r>
        <w:rPr>
          <w:rFonts w:ascii="微软雅黑" w:hAnsi="微软雅黑" w:eastAsia="微软雅黑" w:cs="宋体"/>
          <w:b/>
          <w:szCs w:val="21"/>
        </w:rPr>
        <w:t xml:space="preserve"> </w:t>
      </w:r>
    </w:p>
    <w:p>
      <w:pPr>
        <w:pStyle w:val="16"/>
        <w:spacing w:line="360" w:lineRule="auto"/>
        <w:ind w:left="0" w:firstLine="424" w:firstLineChars="202"/>
        <w:rPr>
          <w:rFonts w:ascii="微软雅黑" w:hAnsi="微软雅黑" w:eastAsia="微软雅黑" w:cs="宋体"/>
          <w:bCs/>
          <w:szCs w:val="21"/>
          <w:lang w:val="en-US" w:bidi="ar-SA"/>
        </w:rPr>
      </w:pPr>
      <w:r>
        <w:rPr>
          <w:rFonts w:ascii="微软雅黑" w:hAnsi="微软雅黑" w:eastAsia="微软雅黑" w:cs="宋体"/>
          <w:bCs/>
          <w:szCs w:val="21"/>
          <w:lang w:val="en-US" w:bidi="ar-SA"/>
        </w:rPr>
        <w:t>积极</w:t>
      </w:r>
      <w:r>
        <w:rPr>
          <w:rFonts w:hint="eastAsia" w:ascii="微软雅黑" w:hAnsi="微软雅黑" w:eastAsia="微软雅黑" w:cs="宋体"/>
          <w:bCs/>
          <w:szCs w:val="21"/>
          <w:lang w:val="en-US" w:bidi="ar-SA"/>
        </w:rPr>
        <w:t>研发，并</w:t>
      </w:r>
      <w:r>
        <w:rPr>
          <w:rFonts w:ascii="微软雅黑" w:hAnsi="微软雅黑" w:eastAsia="微软雅黑" w:cs="宋体"/>
          <w:bCs/>
          <w:szCs w:val="21"/>
          <w:lang w:val="en-US" w:bidi="ar-SA"/>
        </w:rPr>
        <w:t>创新运用金融科技，以提升金融服务效率</w:t>
      </w:r>
      <w:r>
        <w:rPr>
          <w:rFonts w:hint="eastAsia" w:ascii="微软雅黑" w:hAnsi="微软雅黑" w:eastAsia="微软雅黑" w:cs="宋体"/>
          <w:bCs/>
          <w:szCs w:val="21"/>
          <w:lang w:val="en-US" w:bidi="ar-SA"/>
        </w:rPr>
        <w:t>、降低金融风险</w:t>
      </w:r>
      <w:r>
        <w:rPr>
          <w:rFonts w:ascii="微软雅黑" w:hAnsi="微软雅黑" w:eastAsia="微软雅黑" w:cs="宋体"/>
          <w:bCs/>
          <w:szCs w:val="21"/>
          <w:lang w:val="en-US" w:bidi="ar-SA"/>
        </w:rPr>
        <w:t>的银行、</w:t>
      </w:r>
      <w:r>
        <w:rPr>
          <w:rFonts w:ascii="微软雅黑" w:hAnsi="微软雅黑" w:eastAsia="微软雅黑" w:cs="宋体"/>
          <w:bCs/>
          <w:color w:val="000000" w:themeColor="text1"/>
          <w:szCs w:val="21"/>
          <w:lang w:val="en-US" w:bidi="ar-SA"/>
          <w14:textFill>
            <w14:solidFill>
              <w14:schemeClr w14:val="tx1"/>
            </w14:solidFill>
          </w14:textFill>
        </w:rPr>
        <w:t>证券、保险</w:t>
      </w:r>
      <w:r>
        <w:rPr>
          <w:rFonts w:ascii="微软雅黑" w:hAnsi="微软雅黑" w:eastAsia="微软雅黑" w:cs="宋体"/>
          <w:bCs/>
          <w:szCs w:val="21"/>
          <w:lang w:val="en-US" w:bidi="ar-SA"/>
        </w:rPr>
        <w:t>等金融机构，以及金融科技企业</w:t>
      </w:r>
      <w:r>
        <w:rPr>
          <w:rFonts w:hint="eastAsia" w:ascii="微软雅黑" w:hAnsi="微软雅黑" w:eastAsia="微软雅黑" w:cs="宋体"/>
          <w:bCs/>
          <w:szCs w:val="21"/>
          <w:lang w:val="en-US" w:bidi="ar-SA"/>
        </w:rPr>
        <w:t>等；</w:t>
      </w:r>
    </w:p>
    <w:p>
      <w:pPr>
        <w:pStyle w:val="16"/>
        <w:numPr>
          <w:ilvl w:val="0"/>
          <w:numId w:val="4"/>
        </w:numPr>
        <w:spacing w:line="360" w:lineRule="auto"/>
        <w:ind w:left="0" w:firstLine="426"/>
        <w:rPr>
          <w:rFonts w:ascii="微软雅黑" w:hAnsi="微软雅黑" w:eastAsia="微软雅黑" w:cs="宋体"/>
          <w:b/>
          <w:szCs w:val="21"/>
          <w:lang w:val="en-US" w:bidi="ar-SA"/>
        </w:rPr>
      </w:pPr>
      <w:r>
        <w:rPr>
          <w:rFonts w:hint="eastAsia" w:ascii="微软雅黑" w:hAnsi="微软雅黑" w:eastAsia="微软雅黑" w:cs="宋体"/>
          <w:b/>
          <w:szCs w:val="21"/>
          <w:lang w:val="en-US" w:bidi="ar-SA"/>
        </w:rPr>
        <w:t>评选维度：</w:t>
      </w:r>
    </w:p>
    <w:p>
      <w:pPr>
        <w:pStyle w:val="16"/>
        <w:spacing w:line="360" w:lineRule="auto"/>
        <w:ind w:left="0" w:firstLine="371" w:firstLineChars="177"/>
        <w:rPr>
          <w:rFonts w:ascii="微软雅黑" w:hAnsi="微软雅黑" w:eastAsia="微软雅黑" w:cs="宋体"/>
          <w:bCs/>
          <w:szCs w:val="21"/>
          <w:lang w:val="en-US" w:bidi="ar-SA"/>
        </w:rPr>
      </w:pPr>
      <w:r>
        <w:rPr>
          <w:rFonts w:hint="eastAsia" w:ascii="微软雅黑" w:hAnsi="微软雅黑" w:eastAsia="微软雅黑" w:cs="宋体"/>
          <w:bCs/>
          <w:szCs w:val="21"/>
          <w:lang w:val="en-US" w:bidi="ar-SA"/>
        </w:rPr>
        <w:t>案例实施时间须为</w:t>
      </w:r>
      <w:r>
        <w:rPr>
          <w:rFonts w:hint="eastAsia" w:ascii="微软雅黑" w:hAnsi="微软雅黑" w:eastAsia="微软雅黑" w:cs="宋体"/>
          <w:b/>
          <w:bCs/>
          <w:color w:val="FF0000"/>
          <w:szCs w:val="21"/>
          <w:lang w:val="en-US" w:bidi="ar-SA"/>
        </w:rPr>
        <w:t>2</w:t>
      </w:r>
      <w:r>
        <w:rPr>
          <w:rFonts w:ascii="微软雅黑" w:hAnsi="微软雅黑" w:eastAsia="微软雅黑" w:cs="宋体"/>
          <w:b/>
          <w:bCs/>
          <w:color w:val="FF0000"/>
          <w:szCs w:val="21"/>
          <w:lang w:val="en-US" w:bidi="ar-SA"/>
        </w:rPr>
        <w:t>018</w:t>
      </w:r>
      <w:r>
        <w:rPr>
          <w:rFonts w:hint="eastAsia" w:ascii="微软雅黑" w:hAnsi="微软雅黑" w:eastAsia="微软雅黑" w:cs="宋体"/>
          <w:b/>
          <w:bCs/>
          <w:color w:val="FF0000"/>
          <w:szCs w:val="21"/>
          <w:lang w:val="en-US" w:bidi="ar-SA"/>
        </w:rPr>
        <w:t>年</w:t>
      </w:r>
      <w:r>
        <w:rPr>
          <w:rFonts w:ascii="微软雅黑" w:hAnsi="微软雅黑" w:eastAsia="微软雅黑" w:cs="宋体"/>
          <w:b/>
          <w:bCs/>
          <w:color w:val="FF0000"/>
          <w:szCs w:val="21"/>
          <w:lang w:val="en-US" w:bidi="ar-SA"/>
        </w:rPr>
        <w:t>7</w:t>
      </w:r>
      <w:r>
        <w:rPr>
          <w:rFonts w:hint="eastAsia" w:ascii="微软雅黑" w:hAnsi="微软雅黑" w:eastAsia="微软雅黑" w:cs="宋体"/>
          <w:b/>
          <w:bCs/>
          <w:color w:val="FF0000"/>
          <w:szCs w:val="21"/>
          <w:lang w:val="en-US" w:bidi="ar-SA"/>
        </w:rPr>
        <w:t>月-</w:t>
      </w:r>
      <w:r>
        <w:rPr>
          <w:rFonts w:ascii="微软雅黑" w:hAnsi="微软雅黑" w:eastAsia="微软雅黑" w:cs="宋体"/>
          <w:b/>
          <w:bCs/>
          <w:color w:val="FF0000"/>
          <w:szCs w:val="21"/>
          <w:lang w:val="en-US" w:bidi="ar-SA"/>
        </w:rPr>
        <w:t>2019</w:t>
      </w:r>
      <w:r>
        <w:rPr>
          <w:rFonts w:hint="eastAsia" w:ascii="微软雅黑" w:hAnsi="微软雅黑" w:eastAsia="微软雅黑" w:cs="宋体"/>
          <w:b/>
          <w:bCs/>
          <w:color w:val="FF0000"/>
          <w:szCs w:val="21"/>
          <w:lang w:val="en-US" w:bidi="ar-SA"/>
        </w:rPr>
        <w:t>年</w:t>
      </w:r>
      <w:r>
        <w:rPr>
          <w:rFonts w:ascii="微软雅黑" w:hAnsi="微软雅黑" w:eastAsia="微软雅黑" w:cs="宋体"/>
          <w:b/>
          <w:bCs/>
          <w:color w:val="FF0000"/>
          <w:szCs w:val="21"/>
          <w:lang w:val="en-US" w:bidi="ar-SA"/>
        </w:rPr>
        <w:t>6</w:t>
      </w:r>
      <w:r>
        <w:rPr>
          <w:rFonts w:hint="eastAsia" w:ascii="微软雅黑" w:hAnsi="微软雅黑" w:eastAsia="微软雅黑" w:cs="宋体"/>
          <w:b/>
          <w:bCs/>
          <w:color w:val="FF0000"/>
          <w:szCs w:val="21"/>
          <w:lang w:val="en-US" w:bidi="ar-SA"/>
        </w:rPr>
        <w:t>月</w:t>
      </w:r>
      <w:r>
        <w:rPr>
          <w:rFonts w:hint="eastAsia" w:ascii="微软雅黑" w:hAnsi="微软雅黑" w:eastAsia="微软雅黑" w:cs="宋体"/>
          <w:bCs/>
          <w:szCs w:val="21"/>
          <w:lang w:val="en-US" w:bidi="ar-SA"/>
        </w:rPr>
        <w:t>，评比分为两个维度：</w:t>
      </w:r>
    </w:p>
    <w:tbl>
      <w:tblPr>
        <w:tblStyle w:val="11"/>
        <w:tblW w:w="946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4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2" w:type="dxa"/>
            <w:shd w:val="clear" w:color="auto" w:fill="0070C0"/>
          </w:tcPr>
          <w:p>
            <w:pPr>
              <w:pStyle w:val="16"/>
              <w:spacing w:line="360" w:lineRule="auto"/>
              <w:ind w:left="0" w:firstLine="372" w:firstLineChars="177"/>
              <w:jc w:val="center"/>
              <w:rPr>
                <w:rFonts w:ascii="微软雅黑" w:hAnsi="微软雅黑" w:eastAsia="微软雅黑" w:cs="宋体"/>
                <w:b/>
                <w:bCs/>
                <w:color w:val="FFFFFF" w:themeColor="background1"/>
                <w:szCs w:val="21"/>
                <w:lang w:val="en-US" w:bidi="ar-SA"/>
                <w14:textFill>
                  <w14:solidFill>
                    <w14:schemeClr w14:val="bg1"/>
                  </w14:solidFill>
                </w14:textFill>
              </w:rPr>
            </w:pPr>
            <w:r>
              <w:rPr>
                <w:rFonts w:hint="eastAsia" w:ascii="微软雅黑" w:hAnsi="微软雅黑" w:eastAsia="微软雅黑" w:cs="宋体"/>
                <w:b/>
                <w:bCs/>
                <w:color w:val="FFFFFF" w:themeColor="background1"/>
                <w:szCs w:val="21"/>
                <w:lang w:val="en-US" w:bidi="ar-SA"/>
                <w14:textFill>
                  <w14:solidFill>
                    <w14:schemeClr w14:val="bg1"/>
                  </w14:solidFill>
                </w14:textFill>
              </w:rPr>
              <w:t>金融业（银行、保险、证券）</w:t>
            </w:r>
          </w:p>
        </w:tc>
        <w:tc>
          <w:tcPr>
            <w:tcW w:w="4498" w:type="dxa"/>
            <w:shd w:val="clear" w:color="auto" w:fill="0070C0"/>
          </w:tcPr>
          <w:p>
            <w:pPr>
              <w:pStyle w:val="16"/>
              <w:spacing w:line="360" w:lineRule="auto"/>
              <w:ind w:left="0" w:firstLine="372" w:firstLineChars="177"/>
              <w:jc w:val="center"/>
              <w:rPr>
                <w:rFonts w:ascii="微软雅黑" w:hAnsi="微软雅黑" w:eastAsia="微软雅黑" w:cs="宋体"/>
                <w:b/>
                <w:bCs/>
                <w:color w:val="FFFFFF" w:themeColor="background1"/>
                <w:szCs w:val="21"/>
                <w:lang w:val="en-US" w:bidi="ar-SA"/>
                <w14:textFill>
                  <w14:solidFill>
                    <w14:schemeClr w14:val="bg1"/>
                  </w14:solidFill>
                </w14:textFill>
              </w:rPr>
            </w:pPr>
            <w:r>
              <w:rPr>
                <w:rFonts w:hint="eastAsia" w:ascii="微软雅黑" w:hAnsi="微软雅黑" w:eastAsia="微软雅黑" w:cs="宋体"/>
                <w:b/>
                <w:bCs/>
                <w:color w:val="FFFFFF" w:themeColor="background1"/>
                <w:szCs w:val="21"/>
                <w:lang w:val="en-US" w:bidi="ar-SA"/>
                <w14:textFill>
                  <w14:solidFill>
                    <w14:schemeClr w14:val="bg1"/>
                  </w14:solidFill>
                </w14:textFill>
              </w:rPr>
              <w:t>科技企业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2" w:type="dxa"/>
            <w:shd w:val="clear" w:color="auto" w:fill="DEEAF6" w:themeFill="accent1" w:themeFillTint="33"/>
          </w:tcPr>
          <w:p>
            <w:pPr>
              <w:pStyle w:val="16"/>
              <w:spacing w:line="360" w:lineRule="auto"/>
              <w:ind w:left="0" w:firstLine="372" w:firstLineChars="177"/>
              <w:jc w:val="center"/>
              <w:rPr>
                <w:rFonts w:ascii="微软雅黑" w:hAnsi="微软雅黑" w:eastAsia="微软雅黑" w:cs="宋体"/>
                <w:b/>
                <w:bCs/>
                <w:szCs w:val="21"/>
                <w:lang w:val="en-US" w:bidi="ar-SA"/>
              </w:rPr>
            </w:pPr>
            <w:r>
              <w:rPr>
                <w:rFonts w:hint="eastAsia" w:ascii="微软雅黑" w:hAnsi="微软雅黑" w:eastAsia="微软雅黑" w:cs="宋体"/>
                <w:b/>
                <w:bCs/>
                <w:szCs w:val="21"/>
                <w:lang w:val="en-US" w:bidi="ar-SA"/>
              </w:rPr>
              <w:t>金融科技创新应用类</w:t>
            </w:r>
          </w:p>
        </w:tc>
        <w:tc>
          <w:tcPr>
            <w:tcW w:w="4498" w:type="dxa"/>
            <w:shd w:val="clear" w:color="auto" w:fill="DEEAF6" w:themeFill="accent1" w:themeFillTint="33"/>
          </w:tcPr>
          <w:p>
            <w:pPr>
              <w:pStyle w:val="16"/>
              <w:spacing w:line="360" w:lineRule="auto"/>
              <w:ind w:left="0" w:firstLine="372" w:firstLineChars="177"/>
              <w:jc w:val="center"/>
              <w:rPr>
                <w:rFonts w:ascii="微软雅黑" w:hAnsi="微软雅黑" w:eastAsia="微软雅黑" w:cs="宋体"/>
                <w:b/>
                <w:bCs/>
                <w:szCs w:val="21"/>
                <w:lang w:val="en-US" w:bidi="ar-SA"/>
              </w:rPr>
            </w:pPr>
            <w:r>
              <w:rPr>
                <w:rFonts w:hint="eastAsia" w:ascii="微软雅黑" w:hAnsi="微软雅黑" w:eastAsia="微软雅黑" w:cs="宋体"/>
                <w:b/>
                <w:bCs/>
                <w:szCs w:val="21"/>
                <w:lang w:val="en-US" w:bidi="ar-SA"/>
              </w:rPr>
              <w:t>金融解决方案类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4962" w:type="dxa"/>
          </w:tcPr>
          <w:p>
            <w:pPr>
              <w:pStyle w:val="16"/>
              <w:spacing w:line="360" w:lineRule="auto"/>
              <w:ind w:left="0" w:firstLine="371" w:firstLineChars="177"/>
              <w:rPr>
                <w:rFonts w:ascii="微软雅黑" w:hAnsi="微软雅黑" w:eastAsia="微软雅黑" w:cs="宋体"/>
                <w:b/>
                <w:szCs w:val="21"/>
                <w:lang w:val="en-US" w:bidi="ar-SA"/>
              </w:rPr>
            </w:pPr>
            <w:r>
              <w:rPr>
                <w:rFonts w:hint="eastAsia" w:ascii="微软雅黑" w:hAnsi="微软雅黑" w:eastAsia="微软雅黑" w:cs="宋体"/>
                <w:bCs/>
                <w:szCs w:val="21"/>
              </w:rPr>
              <w:t>内容涵盖5</w:t>
            </w:r>
            <w:r>
              <w:rPr>
                <w:rFonts w:ascii="微软雅黑" w:hAnsi="微软雅黑" w:eastAsia="微软雅黑" w:cs="宋体"/>
                <w:bCs/>
                <w:szCs w:val="21"/>
              </w:rPr>
              <w:t>G</w:t>
            </w:r>
            <w:r>
              <w:rPr>
                <w:rFonts w:hint="eastAsia" w:ascii="微软雅黑" w:hAnsi="微软雅黑" w:eastAsia="微软雅黑" w:cs="宋体"/>
                <w:bCs/>
                <w:szCs w:val="21"/>
              </w:rPr>
              <w:t>、金融云计算、金融大数据、金融区块链、金融智能、开放银行、供应链金融、金融物联网、金融移动互联、金融网络安全、数字普惠金融等对业务优化有巨大促进作用的优秀案例；</w:t>
            </w:r>
          </w:p>
        </w:tc>
        <w:tc>
          <w:tcPr>
            <w:tcW w:w="4498" w:type="dxa"/>
          </w:tcPr>
          <w:p>
            <w:pPr>
              <w:pStyle w:val="16"/>
              <w:spacing w:line="360" w:lineRule="auto"/>
              <w:ind w:left="0" w:firstLine="371" w:firstLineChars="177"/>
              <w:rPr>
                <w:rFonts w:ascii="微软雅黑" w:hAnsi="微软雅黑" w:eastAsia="微软雅黑" w:cs="宋体"/>
                <w:b/>
                <w:szCs w:val="21"/>
                <w:lang w:val="en-US" w:bidi="ar-SA"/>
              </w:rPr>
            </w:pPr>
            <w:r>
              <w:rPr>
                <w:rFonts w:hint="eastAsia" w:ascii="微软雅黑" w:hAnsi="微软雅黑" w:eastAsia="微软雅黑" w:cs="宋体"/>
                <w:bCs/>
                <w:szCs w:val="21"/>
              </w:rPr>
              <w:t>内容涵盖5</w:t>
            </w:r>
            <w:r>
              <w:rPr>
                <w:rFonts w:ascii="微软雅黑" w:hAnsi="微软雅黑" w:eastAsia="微软雅黑" w:cs="宋体"/>
                <w:bCs/>
                <w:szCs w:val="21"/>
              </w:rPr>
              <w:t>G</w:t>
            </w:r>
            <w:r>
              <w:rPr>
                <w:rFonts w:hint="eastAsia" w:ascii="微软雅黑" w:hAnsi="微软雅黑" w:eastAsia="微软雅黑" w:cs="宋体"/>
                <w:bCs/>
                <w:szCs w:val="21"/>
              </w:rPr>
              <w:t>、云计算、大数据、区块链、人工智能、物联网、移动互联、数字普惠金融等有金融行业实际应用的案例；</w:t>
            </w:r>
          </w:p>
        </w:tc>
      </w:tr>
    </w:tbl>
    <w:p>
      <w:pPr>
        <w:pStyle w:val="16"/>
        <w:numPr>
          <w:ilvl w:val="0"/>
          <w:numId w:val="4"/>
        </w:numPr>
        <w:spacing w:line="360" w:lineRule="auto"/>
        <w:ind w:left="0" w:firstLine="426"/>
        <w:rPr>
          <w:rFonts w:ascii="微软雅黑" w:hAnsi="微软雅黑" w:eastAsia="微软雅黑" w:cs="宋体"/>
          <w:b/>
          <w:szCs w:val="21"/>
        </w:rPr>
      </w:pPr>
      <w:r>
        <w:rPr>
          <w:rFonts w:hint="eastAsia" w:ascii="微软雅黑" w:hAnsi="微软雅黑" w:eastAsia="微软雅黑" w:cs="宋体"/>
          <w:b/>
          <w:szCs w:val="21"/>
        </w:rPr>
        <w:t>评选目标：</w:t>
      </w:r>
    </w:p>
    <w:p>
      <w:pPr>
        <w:spacing w:line="360" w:lineRule="auto"/>
        <w:ind w:firstLine="424" w:firstLineChars="202"/>
        <w:rPr>
          <w:rFonts w:ascii="微软雅黑" w:hAnsi="微软雅黑" w:eastAsia="微软雅黑" w:cs="宋体"/>
          <w:bCs/>
          <w:szCs w:val="21"/>
        </w:rPr>
      </w:pPr>
      <w:r>
        <w:rPr>
          <w:rFonts w:hint="eastAsia" w:ascii="微软雅黑" w:hAnsi="微软雅黑" w:eastAsia="微软雅黑" w:cs="宋体"/>
          <w:bCs/>
          <w:szCs w:val="21"/>
        </w:rPr>
        <w:t>从每个细分领域评选出应用金融科技成果最突出的案例；</w:t>
      </w:r>
    </w:p>
    <w:p>
      <w:pPr>
        <w:pStyle w:val="16"/>
        <w:numPr>
          <w:ilvl w:val="0"/>
          <w:numId w:val="4"/>
        </w:numPr>
        <w:spacing w:line="360" w:lineRule="auto"/>
        <w:ind w:left="0" w:firstLine="426"/>
        <w:rPr>
          <w:rFonts w:ascii="微软雅黑" w:hAnsi="微软雅黑" w:eastAsia="微软雅黑" w:cs="宋体"/>
          <w:b/>
          <w:szCs w:val="21"/>
        </w:rPr>
      </w:pPr>
      <w:r>
        <w:rPr>
          <w:rFonts w:hint="eastAsia" w:ascii="微软雅黑" w:hAnsi="微软雅黑" w:eastAsia="微软雅黑" w:cs="宋体"/>
          <w:b/>
          <w:szCs w:val="21"/>
        </w:rPr>
        <w:t>评选方法：</w:t>
      </w:r>
    </w:p>
    <w:p>
      <w:pPr>
        <w:spacing w:line="360" w:lineRule="auto"/>
        <w:ind w:firstLine="424" w:firstLineChars="202"/>
        <w:rPr>
          <w:rFonts w:ascii="微软雅黑" w:hAnsi="微软雅黑" w:eastAsia="微软雅黑" w:cs="宋体"/>
          <w:bCs/>
          <w:szCs w:val="21"/>
        </w:rPr>
      </w:pPr>
      <w:r>
        <w:rPr>
          <w:rFonts w:hint="eastAsia" w:ascii="微软雅黑" w:hAnsi="微软雅黑" w:eastAsia="微软雅黑" w:cs="宋体"/>
          <w:bCs/>
          <w:szCs w:val="21"/>
        </w:rPr>
        <w:t>采用线上网络投票+线下专家投票评选法，评审委员会由国内新金融领域的顶尖专家组成，专长覆盖金融政策研究、行业研究、金融科技研究等。最终将依托两个评选维度综合评选出最优秀的案例。</w:t>
      </w:r>
    </w:p>
    <w:p>
      <w:pPr>
        <w:spacing w:line="360" w:lineRule="auto"/>
        <w:ind w:left="424" w:leftChars="202" w:firstLine="371" w:firstLineChars="177"/>
        <w:rPr>
          <w:rFonts w:ascii="微软雅黑" w:hAnsi="微软雅黑" w:eastAsia="微软雅黑" w:cs="宋体"/>
          <w:bCs/>
          <w:szCs w:val="21"/>
        </w:rPr>
      </w:pPr>
    </w:p>
    <w:p>
      <w:pPr>
        <w:spacing w:line="360" w:lineRule="auto"/>
        <w:ind w:firstLine="496" w:firstLineChars="177"/>
        <w:jc w:val="center"/>
        <w:rPr>
          <w:rFonts w:ascii="微软雅黑" w:hAnsi="微软雅黑" w:eastAsia="微软雅黑" w:cs="宋体"/>
          <w:bCs/>
          <w:color w:val="7030A0"/>
          <w:sz w:val="28"/>
          <w:szCs w:val="21"/>
        </w:rPr>
      </w:pPr>
      <w:r>
        <w:rPr>
          <w:rFonts w:hint="eastAsia" w:ascii="微软雅黑" w:hAnsi="微软雅黑" w:eastAsia="微软雅黑" w:cs="宋体"/>
          <w:b/>
          <w:color w:val="7030A0"/>
          <w:sz w:val="28"/>
          <w:szCs w:val="21"/>
        </w:rPr>
        <w:t>|</w:t>
      </w:r>
      <w:r>
        <w:rPr>
          <w:rFonts w:ascii="微软雅黑" w:hAnsi="微软雅黑" w:eastAsia="微软雅黑" w:cs="宋体"/>
          <w:b/>
          <w:color w:val="7030A0"/>
          <w:sz w:val="28"/>
          <w:szCs w:val="21"/>
        </w:rPr>
        <w:t xml:space="preserve"> </w:t>
      </w:r>
      <w:r>
        <w:rPr>
          <w:rFonts w:hint="eastAsia" w:ascii="微软雅黑" w:hAnsi="微软雅黑" w:eastAsia="微软雅黑" w:cs="宋体"/>
          <w:b/>
          <w:color w:val="7030A0"/>
          <w:sz w:val="28"/>
          <w:szCs w:val="21"/>
        </w:rPr>
        <w:t xml:space="preserve">奖项设置 </w:t>
      </w:r>
      <w:r>
        <w:rPr>
          <w:rFonts w:ascii="微软雅黑" w:hAnsi="微软雅黑" w:eastAsia="微软雅黑" w:cs="宋体"/>
          <w:b/>
          <w:color w:val="7030A0"/>
          <w:sz w:val="28"/>
          <w:szCs w:val="21"/>
        </w:rPr>
        <w:t>|</w:t>
      </w:r>
    </w:p>
    <w:p>
      <w:pPr>
        <w:spacing w:line="360" w:lineRule="auto"/>
        <w:ind w:firstLine="424" w:firstLineChars="202"/>
        <w:rPr>
          <w:rFonts w:ascii="微软雅黑" w:hAnsi="微软雅黑" w:eastAsia="微软雅黑" w:cs="宋体"/>
          <w:bCs/>
          <w:szCs w:val="21"/>
        </w:rPr>
      </w:pPr>
      <w:r>
        <w:rPr>
          <w:rFonts w:hint="eastAsia" w:ascii="微软雅黑" w:hAnsi="微软雅黑" w:eastAsia="微软雅黑" w:cs="宋体"/>
          <w:bCs/>
          <w:szCs w:val="21"/>
        </w:rPr>
        <w:t>本次大赛奖项设置为全场大奖、分类奖项及单项奖。评委将在复审通过的优秀作品中推荐入围案例，入围案例将在2019金融科技高峰论坛进行现场路演；分类奖项需要在填写《报名表》中勾选并填写案例信息（本次大赛将采用一案一报的制度即同一个案例只能申报一类奖项），奖项可能有空缺。</w:t>
      </w:r>
    </w:p>
    <w:tbl>
      <w:tblPr>
        <w:tblStyle w:val="11"/>
        <w:tblW w:w="9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6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58" w:type="dxa"/>
            <w:shd w:val="clear" w:color="auto" w:fill="538135" w:themeFill="accent6" w:themeFillShade="BF"/>
            <w:vAlign w:val="center"/>
          </w:tcPr>
          <w:p>
            <w:pPr>
              <w:spacing w:line="276" w:lineRule="auto"/>
              <w:ind w:firstLine="372" w:firstLineChars="177"/>
              <w:jc w:val="center"/>
              <w:rPr>
                <w:rFonts w:ascii="微软雅黑" w:hAnsi="微软雅黑" w:eastAsia="微软雅黑" w:cs="宋体"/>
                <w:b/>
                <w:bCs/>
                <w:color w:val="FFFFFF" w:themeColor="background1"/>
                <w:szCs w:val="21"/>
                <w14:textFill>
                  <w14:solidFill>
                    <w14:schemeClr w14:val="bg1"/>
                  </w14:solidFill>
                </w14:textFill>
              </w:rPr>
            </w:pPr>
            <w:r>
              <w:rPr>
                <w:rFonts w:hint="eastAsia" w:ascii="微软雅黑" w:hAnsi="微软雅黑" w:eastAsia="微软雅黑" w:cs="宋体"/>
                <w:b/>
                <w:bCs/>
                <w:color w:val="FFFFFF" w:themeColor="background1"/>
                <w:szCs w:val="21"/>
                <w14:textFill>
                  <w14:solidFill>
                    <w14:schemeClr w14:val="bg1"/>
                  </w14:solidFill>
                </w14:textFill>
              </w:rPr>
              <w:t>全场大奖</w:t>
            </w:r>
            <w:r>
              <w:rPr>
                <w:rFonts w:ascii="微软雅黑" w:hAnsi="微软雅黑" w:eastAsia="微软雅黑" w:cs="宋体"/>
                <w:b/>
                <w:bCs/>
                <w:color w:val="FFFFFF" w:themeColor="background1"/>
                <w:szCs w:val="21"/>
                <w14:textFill>
                  <w14:solidFill>
                    <w14:schemeClr w14:val="bg1"/>
                  </w14:solidFill>
                </w14:textFill>
              </w:rPr>
              <w:t xml:space="preserve">        </w:t>
            </w:r>
          </w:p>
          <w:p>
            <w:pPr>
              <w:spacing w:line="276" w:lineRule="auto"/>
              <w:ind w:firstLine="371" w:firstLineChars="177"/>
              <w:jc w:val="center"/>
              <w:rPr>
                <w:rFonts w:ascii="微软雅黑" w:hAnsi="微软雅黑" w:eastAsia="微软雅黑" w:cs="宋体"/>
                <w:bCs/>
                <w:color w:val="FFFFFF" w:themeColor="background1"/>
                <w:szCs w:val="21"/>
                <w14:textFill>
                  <w14:solidFill>
                    <w14:schemeClr w14:val="bg1"/>
                  </w14:solidFill>
                </w14:textFill>
              </w:rPr>
            </w:pPr>
            <w:r>
              <w:rPr>
                <w:rFonts w:hint="eastAsia" w:ascii="微软雅黑" w:hAnsi="微软雅黑" w:eastAsia="微软雅黑" w:cs="宋体"/>
                <w:bCs/>
                <w:color w:val="FFFFFF" w:themeColor="background1"/>
                <w:szCs w:val="21"/>
                <w14:textFill>
                  <w14:solidFill>
                    <w14:schemeClr w14:val="bg1"/>
                  </w14:solidFill>
                </w14:textFill>
              </w:rPr>
              <w:t>（评委推荐制）</w:t>
            </w:r>
          </w:p>
        </w:tc>
        <w:tc>
          <w:tcPr>
            <w:tcW w:w="6651" w:type="dxa"/>
            <w:vAlign w:val="center"/>
          </w:tcPr>
          <w:p>
            <w:pPr>
              <w:spacing w:line="360" w:lineRule="auto"/>
              <w:ind w:firstLine="371" w:firstLineChars="177"/>
              <w:jc w:val="center"/>
              <w:rPr>
                <w:rFonts w:ascii="微软雅黑" w:hAnsi="微软雅黑" w:eastAsia="微软雅黑" w:cs="宋体"/>
                <w:bCs/>
                <w:szCs w:val="21"/>
              </w:rPr>
            </w:pPr>
            <w:r>
              <w:rPr>
                <w:rFonts w:hint="eastAsia" w:ascii="微软雅黑" w:hAnsi="微软雅黑" w:eastAsia="微软雅黑" w:cs="宋体"/>
                <w:bCs/>
                <w:szCs w:val="21"/>
              </w:rPr>
              <w:t>金融科技创新大赛荣耀奖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58" w:type="dxa"/>
            <w:vMerge w:val="restart"/>
            <w:shd w:val="clear" w:color="auto" w:fill="538135" w:themeFill="accent6" w:themeFillShade="BF"/>
            <w:vAlign w:val="center"/>
          </w:tcPr>
          <w:p>
            <w:pPr>
              <w:spacing w:line="360" w:lineRule="auto"/>
              <w:ind w:firstLine="372" w:firstLineChars="177"/>
              <w:jc w:val="center"/>
              <w:rPr>
                <w:rFonts w:ascii="微软雅黑" w:hAnsi="微软雅黑" w:eastAsia="微软雅黑" w:cs="宋体"/>
                <w:b/>
                <w:bCs/>
                <w:color w:val="FFFFFF" w:themeColor="background1"/>
                <w:szCs w:val="21"/>
                <w14:textFill>
                  <w14:solidFill>
                    <w14:schemeClr w14:val="bg1"/>
                  </w14:solidFill>
                </w14:textFill>
              </w:rPr>
            </w:pPr>
            <w:r>
              <w:rPr>
                <w:rFonts w:hint="eastAsia" w:ascii="微软雅黑" w:hAnsi="微软雅黑" w:eastAsia="微软雅黑" w:cs="宋体"/>
                <w:b/>
                <w:bCs/>
                <w:color w:val="FFFFFF" w:themeColor="background1"/>
                <w:szCs w:val="21"/>
                <w14:textFill>
                  <w14:solidFill>
                    <w14:schemeClr w14:val="bg1"/>
                  </w14:solidFill>
                </w14:textFill>
              </w:rPr>
              <w:t>分类奖项</w:t>
            </w:r>
          </w:p>
          <w:p>
            <w:pPr>
              <w:spacing w:line="360" w:lineRule="auto"/>
              <w:ind w:firstLine="371" w:firstLineChars="177"/>
              <w:jc w:val="center"/>
              <w:rPr>
                <w:rFonts w:ascii="微软雅黑" w:hAnsi="微软雅黑" w:eastAsia="微软雅黑" w:cs="宋体"/>
                <w:bCs/>
                <w:color w:val="FFFFFF" w:themeColor="background1"/>
                <w:szCs w:val="21"/>
                <w14:textFill>
                  <w14:solidFill>
                    <w14:schemeClr w14:val="bg1"/>
                  </w14:solidFill>
                </w14:textFill>
              </w:rPr>
            </w:pPr>
            <w:r>
              <w:rPr>
                <w:rFonts w:hint="eastAsia" w:ascii="微软雅黑" w:hAnsi="微软雅黑" w:eastAsia="微软雅黑" w:cs="宋体"/>
                <w:bCs/>
                <w:color w:val="FFFFFF" w:themeColor="background1"/>
                <w:szCs w:val="21"/>
                <w14:textFill>
                  <w14:solidFill>
                    <w14:schemeClr w14:val="bg1"/>
                  </w14:solidFill>
                </w14:textFill>
              </w:rPr>
              <w:t>(综合打分制)</w:t>
            </w:r>
          </w:p>
        </w:tc>
        <w:tc>
          <w:tcPr>
            <w:tcW w:w="6651" w:type="dxa"/>
            <w:shd w:val="clear" w:color="auto" w:fill="E2EFD9" w:themeFill="accent6" w:themeFillTint="33"/>
            <w:vAlign w:val="center"/>
          </w:tcPr>
          <w:p>
            <w:pPr>
              <w:spacing w:line="360" w:lineRule="auto"/>
              <w:ind w:firstLine="371" w:firstLineChars="177"/>
              <w:jc w:val="center"/>
              <w:rPr>
                <w:rFonts w:ascii="微软雅黑" w:hAnsi="微软雅黑" w:eastAsia="微软雅黑" w:cs="宋体"/>
                <w:bCs/>
                <w:szCs w:val="21"/>
              </w:rPr>
            </w:pPr>
            <w:r>
              <w:rPr>
                <w:rFonts w:hint="eastAsia" w:ascii="微软雅黑" w:hAnsi="微软雅黑" w:eastAsia="微软雅黑" w:cs="宋体"/>
                <w:bCs/>
                <w:szCs w:val="21"/>
              </w:rPr>
              <w:t>金融</w:t>
            </w:r>
            <w:r>
              <w:rPr>
                <w:rFonts w:ascii="微软雅黑" w:hAnsi="微软雅黑" w:eastAsia="微软雅黑" w:cs="宋体"/>
                <w:bCs/>
                <w:szCs w:val="21"/>
              </w:rPr>
              <w:t>科技创新</w:t>
            </w:r>
            <w:r>
              <w:rPr>
                <w:rFonts w:hint="eastAsia" w:ascii="微软雅黑" w:hAnsi="微软雅黑" w:eastAsia="微软雅黑" w:cs="宋体"/>
                <w:bCs/>
                <w:szCs w:val="21"/>
              </w:rPr>
              <w:t>应用（银行、保险、证券）金/银/铜奖及单项奖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58" w:type="dxa"/>
            <w:vMerge w:val="continue"/>
            <w:shd w:val="clear" w:color="auto" w:fill="538135" w:themeFill="accent6" w:themeFillShade="BF"/>
            <w:vAlign w:val="center"/>
          </w:tcPr>
          <w:p>
            <w:pPr>
              <w:spacing w:line="360" w:lineRule="auto"/>
              <w:ind w:firstLine="371" w:firstLineChars="177"/>
              <w:jc w:val="center"/>
              <w:rPr>
                <w:rFonts w:ascii="微软雅黑" w:hAnsi="微软雅黑" w:eastAsia="微软雅黑" w:cs="宋体"/>
                <w:bCs/>
                <w:szCs w:val="21"/>
              </w:rPr>
            </w:pPr>
          </w:p>
        </w:tc>
        <w:tc>
          <w:tcPr>
            <w:tcW w:w="6651" w:type="dxa"/>
            <w:vAlign w:val="center"/>
          </w:tcPr>
          <w:p>
            <w:pPr>
              <w:spacing w:line="360" w:lineRule="auto"/>
              <w:ind w:firstLine="371" w:firstLineChars="177"/>
              <w:jc w:val="center"/>
              <w:rPr>
                <w:rFonts w:ascii="微软雅黑" w:hAnsi="微软雅黑" w:eastAsia="微软雅黑" w:cs="宋体"/>
                <w:bCs/>
                <w:szCs w:val="21"/>
              </w:rPr>
            </w:pPr>
            <w:r>
              <w:rPr>
                <w:rFonts w:hint="eastAsia" w:ascii="微软雅黑" w:hAnsi="微软雅黑" w:eastAsia="微软雅黑" w:cs="宋体"/>
                <w:bCs/>
                <w:szCs w:val="21"/>
              </w:rPr>
              <w:t>金融科技优秀解决方案（科技企业）金/银/铜奖及单项奖</w:t>
            </w:r>
          </w:p>
        </w:tc>
      </w:tr>
    </w:tbl>
    <w:p>
      <w:pPr>
        <w:spacing w:line="360" w:lineRule="auto"/>
        <w:rPr>
          <w:rFonts w:hint="eastAsia" w:ascii="微软雅黑" w:hAnsi="微软雅黑" w:eastAsia="微软雅黑" w:cs="宋体"/>
          <w:bCs/>
          <w:szCs w:val="21"/>
        </w:rPr>
      </w:pPr>
    </w:p>
    <w:p>
      <w:pPr>
        <w:pStyle w:val="16"/>
        <w:spacing w:line="360" w:lineRule="auto"/>
        <w:ind w:left="0" w:firstLine="496" w:firstLineChars="177"/>
        <w:jc w:val="center"/>
        <w:rPr>
          <w:rFonts w:ascii="微软雅黑" w:hAnsi="微软雅黑" w:eastAsia="微软雅黑" w:cs="宋体"/>
          <w:bCs/>
          <w:color w:val="7030A0"/>
          <w:sz w:val="28"/>
          <w:szCs w:val="21"/>
        </w:rPr>
      </w:pPr>
      <w:r>
        <w:rPr>
          <w:rFonts w:ascii="微软雅黑" w:hAnsi="微软雅黑" w:eastAsia="微软雅黑" w:cs="宋体"/>
          <w:b/>
          <w:color w:val="7030A0"/>
          <w:sz w:val="28"/>
          <w:szCs w:val="21"/>
        </w:rPr>
        <w:t xml:space="preserve">| </w:t>
      </w:r>
      <w:r>
        <w:rPr>
          <w:rFonts w:hint="eastAsia" w:ascii="微软雅黑" w:hAnsi="微软雅黑" w:eastAsia="微软雅黑" w:cs="宋体"/>
          <w:b/>
          <w:color w:val="7030A0"/>
          <w:sz w:val="28"/>
          <w:szCs w:val="21"/>
        </w:rPr>
        <w:t xml:space="preserve">申报说明 </w:t>
      </w:r>
      <w:r>
        <w:rPr>
          <w:rFonts w:ascii="微软雅黑" w:hAnsi="微软雅黑" w:eastAsia="微软雅黑" w:cs="宋体"/>
          <w:b/>
          <w:color w:val="7030A0"/>
          <w:sz w:val="28"/>
          <w:szCs w:val="21"/>
        </w:rPr>
        <w:t>|</w:t>
      </w:r>
    </w:p>
    <w:p>
      <w:pPr>
        <w:pStyle w:val="16"/>
        <w:numPr>
          <w:ilvl w:val="0"/>
          <w:numId w:val="5"/>
        </w:numPr>
        <w:spacing w:line="500" w:lineRule="exact"/>
        <w:ind w:left="0" w:firstLine="372" w:firstLineChars="177"/>
        <w:rPr>
          <w:rFonts w:ascii="微软雅黑" w:hAnsi="微软雅黑" w:eastAsia="微软雅黑" w:cs="宋体"/>
          <w:b/>
          <w:szCs w:val="21"/>
        </w:rPr>
      </w:pPr>
      <w:r>
        <w:rPr>
          <w:rFonts w:hint="eastAsia" w:ascii="微软雅黑" w:hAnsi="微软雅黑" w:eastAsia="微软雅黑" w:cs="宋体"/>
          <w:b/>
          <w:szCs w:val="21"/>
        </w:rPr>
        <w:t>申报条件</w:t>
      </w:r>
    </w:p>
    <w:p>
      <w:pPr>
        <w:spacing w:line="50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案例推荐申报单位，为注册法人单位，要求在本领域具有良好的品牌知名度和代表性，无不良信誉、无违规违法行为。申报单位所申报的案例具有一定的领先性、创新性和示范作用，已获得实施成果、取得较成功的发展经验，或本年度正在实施且结果可以预见。</w:t>
      </w:r>
    </w:p>
    <w:p>
      <w:pPr>
        <w:spacing w:line="500" w:lineRule="exact"/>
        <w:ind w:firstLine="424" w:firstLineChars="202"/>
        <w:rPr>
          <w:rFonts w:ascii="微软雅黑" w:hAnsi="微软雅黑" w:eastAsia="微软雅黑" w:cs="宋体"/>
          <w:bCs/>
          <w:szCs w:val="21"/>
        </w:rPr>
      </w:pPr>
      <w:r>
        <w:rPr>
          <w:rFonts w:hint="eastAsia" w:ascii="微软雅黑" w:hAnsi="微软雅黑" w:eastAsia="微软雅黑" w:cs="宋体"/>
          <w:b/>
          <w:bCs/>
          <w:color w:val="FF0000"/>
          <w:szCs w:val="21"/>
        </w:rPr>
        <w:t>各主体至多可报送两件参赛案例，且每件案例仅可参选一个奖项类别</w:t>
      </w:r>
      <w:r>
        <w:rPr>
          <w:rFonts w:hint="eastAsia" w:ascii="微软雅黑" w:hAnsi="微软雅黑" w:eastAsia="微软雅黑" w:cs="宋体"/>
          <w:bCs/>
          <w:szCs w:val="21"/>
        </w:rPr>
        <w:t>。</w:t>
      </w:r>
    </w:p>
    <w:p>
      <w:pPr>
        <w:pStyle w:val="16"/>
        <w:numPr>
          <w:ilvl w:val="0"/>
          <w:numId w:val="5"/>
        </w:numPr>
        <w:spacing w:line="500" w:lineRule="exact"/>
        <w:ind w:left="0" w:firstLine="372" w:firstLineChars="177"/>
        <w:rPr>
          <w:rFonts w:ascii="微软雅黑" w:hAnsi="微软雅黑" w:eastAsia="微软雅黑" w:cs="宋体"/>
          <w:b/>
          <w:szCs w:val="21"/>
        </w:rPr>
      </w:pPr>
      <w:r>
        <w:rPr>
          <w:rFonts w:hint="eastAsia" w:ascii="微软雅黑" w:hAnsi="微软雅黑" w:eastAsia="微软雅黑" w:cs="宋体"/>
          <w:b/>
          <w:szCs w:val="21"/>
        </w:rPr>
        <w:t>版权说明</w:t>
      </w:r>
    </w:p>
    <w:p>
      <w:pPr>
        <w:spacing w:line="500" w:lineRule="exact"/>
        <w:ind w:firstLine="424" w:firstLineChars="202"/>
        <w:rPr>
          <w:rFonts w:ascii="微软雅黑" w:hAnsi="微软雅黑" w:eastAsia="微软雅黑" w:cs="宋体"/>
          <w:bCs/>
          <w:szCs w:val="21"/>
        </w:rPr>
      </w:pPr>
      <w:r>
        <w:rPr>
          <w:rFonts w:hint="eastAsia" w:ascii="微软雅黑" w:hAnsi="微软雅黑" w:eastAsia="微软雅黑" w:cs="宋体"/>
          <w:bCs/>
          <w:szCs w:val="21"/>
        </w:rPr>
        <w:t>由于所有参赛案例将会在线展示，参赛单位在参赛前应需征求利益相关各方同意，且保证提交案例中涉及到的图片、视频等，须拥有使用版权。所有参赛案例一旦提交则视为自动同意案例交由中国电子银行网保管，中国电子银行网可将其用作本项活动的相关推广工作，不属于侵权或泄密。如有不便对外公开的数据或内容，请在提交前自行删除。</w:t>
      </w:r>
    </w:p>
    <w:p>
      <w:pPr>
        <w:pStyle w:val="16"/>
        <w:numPr>
          <w:ilvl w:val="0"/>
          <w:numId w:val="5"/>
        </w:numPr>
        <w:spacing w:line="360" w:lineRule="auto"/>
        <w:ind w:left="0" w:firstLine="372" w:firstLineChars="177"/>
        <w:rPr>
          <w:rFonts w:ascii="微软雅黑" w:hAnsi="微软雅黑" w:eastAsia="微软雅黑" w:cs="宋体"/>
          <w:b/>
          <w:szCs w:val="21"/>
        </w:rPr>
      </w:pPr>
      <w:r>
        <w:rPr>
          <w:rFonts w:hint="eastAsia" w:ascii="微软雅黑" w:hAnsi="微软雅黑" w:eastAsia="微软雅黑" w:cs="宋体"/>
          <w:b/>
          <w:szCs w:val="21"/>
        </w:rPr>
        <w:t>参赛流程</w:t>
      </w:r>
    </w:p>
    <w:tbl>
      <w:tblPr>
        <w:tblStyle w:val="11"/>
        <w:tblW w:w="935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9"/>
        <w:gridCol w:w="6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89" w:type="dxa"/>
            <w:shd w:val="clear" w:color="auto" w:fill="7030A0"/>
          </w:tcPr>
          <w:p>
            <w:pPr>
              <w:pStyle w:val="16"/>
              <w:spacing w:line="360" w:lineRule="auto"/>
              <w:ind w:left="0" w:firstLine="372" w:firstLineChars="177"/>
              <w:jc w:val="center"/>
              <w:rPr>
                <w:rFonts w:ascii="微软雅黑" w:hAnsi="微软雅黑" w:eastAsia="微软雅黑" w:cs="宋体"/>
                <w:b/>
                <w:color w:val="FFFFFF" w:themeColor="background1"/>
                <w:szCs w:val="21"/>
                <w14:textFill>
                  <w14:solidFill>
                    <w14:schemeClr w14:val="bg1"/>
                  </w14:solidFill>
                </w14:textFill>
              </w:rPr>
            </w:pPr>
            <w:r>
              <w:rPr>
                <w:rFonts w:hint="eastAsia" w:ascii="微软雅黑" w:hAnsi="微软雅黑" w:eastAsia="微软雅黑" w:cs="宋体"/>
                <w:b/>
                <w:color w:val="FFFFFF" w:themeColor="background1"/>
                <w:szCs w:val="21"/>
                <w14:textFill>
                  <w14:solidFill>
                    <w14:schemeClr w14:val="bg1"/>
                  </w14:solidFill>
                </w14:textFill>
              </w:rPr>
              <w:t>流程</w:t>
            </w:r>
          </w:p>
        </w:tc>
        <w:tc>
          <w:tcPr>
            <w:tcW w:w="6267" w:type="dxa"/>
            <w:shd w:val="clear" w:color="auto" w:fill="7030A0"/>
          </w:tcPr>
          <w:p>
            <w:pPr>
              <w:pStyle w:val="16"/>
              <w:spacing w:line="360" w:lineRule="auto"/>
              <w:ind w:left="0" w:firstLine="372" w:firstLineChars="177"/>
              <w:jc w:val="center"/>
              <w:rPr>
                <w:rFonts w:ascii="微软雅黑" w:hAnsi="微软雅黑" w:eastAsia="微软雅黑" w:cs="宋体"/>
                <w:b/>
                <w:color w:val="FFFFFF" w:themeColor="background1"/>
                <w:szCs w:val="21"/>
                <w14:textFill>
                  <w14:solidFill>
                    <w14:schemeClr w14:val="bg1"/>
                  </w14:solidFill>
                </w14:textFill>
              </w:rPr>
            </w:pPr>
            <w:r>
              <w:rPr>
                <w:rFonts w:hint="eastAsia" w:ascii="微软雅黑" w:hAnsi="微软雅黑" w:eastAsia="微软雅黑" w:cs="宋体"/>
                <w:b/>
                <w:color w:val="FFFFFF" w:themeColor="background1"/>
                <w:szCs w:val="21"/>
                <w14:textFill>
                  <w14:solidFill>
                    <w14:schemeClr w14:val="bg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89" w:type="dxa"/>
            <w:shd w:val="clear" w:color="auto" w:fill="E1DBFF"/>
            <w:vAlign w:val="center"/>
          </w:tcPr>
          <w:p>
            <w:pPr>
              <w:pStyle w:val="16"/>
              <w:spacing w:line="360" w:lineRule="auto"/>
              <w:ind w:left="0" w:firstLine="371" w:firstLineChars="177"/>
              <w:jc w:val="center"/>
              <w:rPr>
                <w:rFonts w:ascii="微软雅黑" w:hAnsi="微软雅黑" w:eastAsia="微软雅黑" w:cs="宋体"/>
                <w:bCs/>
                <w:szCs w:val="21"/>
              </w:rPr>
            </w:pPr>
            <w:r>
              <w:rPr>
                <w:rFonts w:hint="eastAsia" w:ascii="微软雅黑" w:hAnsi="微软雅黑" w:eastAsia="微软雅黑" w:cs="宋体"/>
                <w:bCs/>
                <w:szCs w:val="21"/>
              </w:rPr>
              <w:t>步骤一</w:t>
            </w:r>
          </w:p>
        </w:tc>
        <w:tc>
          <w:tcPr>
            <w:tcW w:w="6267" w:type="dxa"/>
            <w:shd w:val="clear" w:color="auto" w:fill="E1DBFF"/>
          </w:tcPr>
          <w:p>
            <w:pPr>
              <w:pStyle w:val="16"/>
              <w:ind w:left="0" w:firstLine="371" w:firstLineChars="177"/>
              <w:jc w:val="left"/>
              <w:rPr>
                <w:rFonts w:ascii="微软雅黑" w:hAnsi="微软雅黑" w:eastAsia="微软雅黑"/>
                <w:szCs w:val="21"/>
              </w:rPr>
            </w:pPr>
            <w:r>
              <w:rPr>
                <w:rFonts w:hint="eastAsia" w:ascii="微软雅黑" w:hAnsi="微软雅黑" w:eastAsia="微软雅黑" w:cs="宋体"/>
                <w:bCs/>
                <w:szCs w:val="21"/>
              </w:rPr>
              <w:t>填写</w:t>
            </w:r>
            <w:r>
              <w:rPr>
                <w:rFonts w:hint="eastAsia" w:ascii="微软雅黑" w:hAnsi="微软雅黑" w:eastAsia="微软雅黑"/>
                <w:szCs w:val="21"/>
              </w:rPr>
              <w:t>《报名表》、P</w:t>
            </w:r>
            <w:r>
              <w:rPr>
                <w:rFonts w:ascii="微软雅黑" w:hAnsi="微软雅黑" w:eastAsia="微软雅黑"/>
                <w:szCs w:val="21"/>
              </w:rPr>
              <w:t>PT</w:t>
            </w:r>
            <w:r>
              <w:rPr>
                <w:rFonts w:hint="eastAsia" w:ascii="微软雅黑" w:hAnsi="微软雅黑" w:eastAsia="微软雅黑"/>
                <w:szCs w:val="21"/>
              </w:rPr>
              <w:t>版案例；</w:t>
            </w:r>
          </w:p>
          <w:p>
            <w:pPr>
              <w:ind w:firstLine="371" w:firstLineChars="177"/>
              <w:jc w:val="left"/>
              <w:rPr>
                <w:rFonts w:ascii="微软雅黑" w:hAnsi="微软雅黑" w:eastAsia="微软雅黑" w:cs="宋体"/>
                <w:bCs/>
                <w:szCs w:val="21"/>
              </w:rPr>
            </w:pPr>
            <w:r>
              <w:rPr>
                <w:rFonts w:hint="eastAsia" w:ascii="微软雅黑" w:hAnsi="微软雅黑" w:eastAsia="微软雅黑" w:cs="宋体"/>
                <w:bCs/>
                <w:szCs w:val="21"/>
              </w:rPr>
              <w:t>报名表（需加盖单位公章的扫描件）</w:t>
            </w:r>
          </w:p>
          <w:p>
            <w:pPr>
              <w:pStyle w:val="16"/>
              <w:ind w:left="0" w:firstLine="371" w:firstLineChars="177"/>
              <w:jc w:val="left"/>
              <w:rPr>
                <w:rFonts w:ascii="微软雅黑" w:hAnsi="微软雅黑" w:eastAsia="微软雅黑" w:cs="宋体"/>
                <w:bCs/>
                <w:szCs w:val="21"/>
              </w:rPr>
            </w:pPr>
            <w:r>
              <w:rPr>
                <w:rFonts w:hint="eastAsia" w:ascii="微软雅黑" w:hAnsi="微软雅黑" w:eastAsia="微软雅黑" w:cs="宋体"/>
                <w:bCs/>
                <w:szCs w:val="21"/>
              </w:rPr>
              <w:t>案例正文：请从案例简介、背景、创新技术和创新商业模式应用、解决了行业哪些痛点、执行过程及风险控制、效果评估等方面阐述案例。应当主旨清晰、层次分明。字数不超过3000字。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89" w:type="dxa"/>
            <w:vAlign w:val="center"/>
          </w:tcPr>
          <w:p>
            <w:pPr>
              <w:pStyle w:val="16"/>
              <w:spacing w:line="360" w:lineRule="auto"/>
              <w:ind w:left="0" w:firstLine="371" w:firstLineChars="177"/>
              <w:jc w:val="center"/>
              <w:rPr>
                <w:rFonts w:ascii="微软雅黑" w:hAnsi="微软雅黑" w:eastAsia="微软雅黑" w:cs="宋体"/>
                <w:bCs/>
                <w:szCs w:val="21"/>
              </w:rPr>
            </w:pPr>
            <w:r>
              <w:rPr>
                <w:rFonts w:hint="eastAsia" w:ascii="微软雅黑" w:hAnsi="微软雅黑" w:eastAsia="微软雅黑" w:cs="宋体"/>
                <w:bCs/>
                <w:szCs w:val="21"/>
              </w:rPr>
              <w:t>步骤二</w:t>
            </w:r>
          </w:p>
        </w:tc>
        <w:tc>
          <w:tcPr>
            <w:tcW w:w="6267" w:type="dxa"/>
          </w:tcPr>
          <w:p>
            <w:pPr>
              <w:ind w:firstLine="371" w:firstLineChars="177"/>
              <w:jc w:val="left"/>
              <w:rPr>
                <w:rFonts w:ascii="微软雅黑" w:hAnsi="微软雅黑" w:eastAsia="微软雅黑" w:cs="宋体"/>
                <w:bCs/>
                <w:szCs w:val="21"/>
              </w:rPr>
            </w:pPr>
            <w:r>
              <w:rPr>
                <w:rFonts w:hint="eastAsia" w:ascii="微软雅黑" w:hAnsi="微软雅黑" w:eastAsia="微软雅黑" w:cs="宋体"/>
                <w:bCs/>
                <w:szCs w:val="21"/>
              </w:rPr>
              <w:t>将《报名表》、</w:t>
            </w:r>
            <w:r>
              <w:rPr>
                <w:rFonts w:hint="eastAsia" w:ascii="微软雅黑" w:hAnsi="微软雅黑" w:eastAsia="微软雅黑"/>
                <w:szCs w:val="21"/>
              </w:rPr>
              <w:t>P</w:t>
            </w:r>
            <w:r>
              <w:rPr>
                <w:rFonts w:ascii="微软雅黑" w:hAnsi="微软雅黑" w:eastAsia="微软雅黑"/>
                <w:szCs w:val="21"/>
              </w:rPr>
              <w:t>PT</w:t>
            </w:r>
            <w:r>
              <w:rPr>
                <w:rFonts w:hint="eastAsia" w:ascii="微软雅黑" w:hAnsi="微软雅黑" w:eastAsia="微软雅黑"/>
                <w:szCs w:val="21"/>
              </w:rPr>
              <w:t>版案例</w:t>
            </w:r>
            <w:r>
              <w:rPr>
                <w:rFonts w:hint="eastAsia" w:ascii="微软雅黑" w:hAnsi="微软雅黑" w:eastAsia="微软雅黑" w:cs="宋体"/>
                <w:bCs/>
                <w:szCs w:val="21"/>
              </w:rPr>
              <w:t>发送至大赛指定邮箱：</w:t>
            </w:r>
            <w:r>
              <w:fldChar w:fldCharType="begin"/>
            </w:r>
            <w:r>
              <w:instrText xml:space="preserve"> HYPERLINK "mailto:cebnet@cfca.com.cn" </w:instrText>
            </w:r>
            <w:r>
              <w:fldChar w:fldCharType="separate"/>
            </w:r>
            <w:r>
              <w:rPr>
                <w:rFonts w:hint="eastAsia" w:ascii="微软雅黑" w:hAnsi="微软雅黑" w:eastAsia="微软雅黑"/>
                <w:b/>
                <w:color w:val="FF0000"/>
                <w:szCs w:val="21"/>
              </w:rPr>
              <w:t>cebnet@cfca.com.cn</w:t>
            </w:r>
            <w:r>
              <w:rPr>
                <w:rFonts w:hint="eastAsia" w:ascii="微软雅黑" w:hAnsi="微软雅黑" w:eastAsia="微软雅黑"/>
                <w:b/>
                <w:color w:val="FF0000"/>
                <w:szCs w:val="21"/>
              </w:rPr>
              <w:fldChar w:fldCharType="end"/>
            </w:r>
          </w:p>
          <w:p>
            <w:pPr>
              <w:ind w:firstLine="371" w:firstLineChars="177"/>
              <w:jc w:val="left"/>
              <w:rPr>
                <w:rFonts w:ascii="微软雅黑" w:hAnsi="微软雅黑" w:eastAsia="微软雅黑" w:cs="宋体"/>
                <w:bCs/>
                <w:szCs w:val="21"/>
              </w:rPr>
            </w:pPr>
            <w:r>
              <w:rPr>
                <w:rFonts w:hint="eastAsia" w:ascii="微软雅黑" w:hAnsi="微软雅黑" w:eastAsia="微软雅黑" w:cs="宋体"/>
                <w:bCs/>
                <w:szCs w:val="21"/>
              </w:rPr>
              <w:t>如有特殊较大的文件，请以超大附件发送。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89" w:type="dxa"/>
            <w:shd w:val="clear" w:color="auto" w:fill="E1DBFF"/>
            <w:vAlign w:val="center"/>
          </w:tcPr>
          <w:p>
            <w:pPr>
              <w:spacing w:line="276" w:lineRule="auto"/>
              <w:ind w:firstLine="371" w:firstLineChars="177"/>
              <w:jc w:val="center"/>
              <w:rPr>
                <w:rFonts w:ascii="微软雅黑" w:hAnsi="微软雅黑" w:eastAsia="微软雅黑" w:cs="宋体"/>
                <w:bCs/>
                <w:szCs w:val="21"/>
              </w:rPr>
            </w:pPr>
            <w:r>
              <w:rPr>
                <w:rFonts w:hint="eastAsia" w:ascii="微软雅黑" w:hAnsi="微软雅黑" w:eastAsia="微软雅黑" w:cs="宋体"/>
                <w:bCs/>
                <w:szCs w:val="21"/>
              </w:rPr>
              <w:t>步骤三</w:t>
            </w:r>
          </w:p>
        </w:tc>
        <w:tc>
          <w:tcPr>
            <w:tcW w:w="6267" w:type="dxa"/>
            <w:shd w:val="clear" w:color="auto" w:fill="E1DBFF"/>
          </w:tcPr>
          <w:p>
            <w:pPr>
              <w:ind w:firstLine="371" w:firstLineChars="177"/>
              <w:jc w:val="left"/>
              <w:rPr>
                <w:rFonts w:ascii="微软雅黑" w:hAnsi="微软雅黑" w:eastAsia="微软雅黑" w:cs="宋体"/>
                <w:bCs/>
                <w:szCs w:val="21"/>
              </w:rPr>
            </w:pPr>
            <w:r>
              <w:rPr>
                <w:rFonts w:hint="eastAsia" w:ascii="微软雅黑" w:hAnsi="微软雅黑" w:eastAsia="微软雅黑" w:cs="宋体"/>
                <w:bCs/>
                <w:szCs w:val="21"/>
              </w:rPr>
              <w:t>案例查询</w:t>
            </w:r>
          </w:p>
          <w:p>
            <w:pPr>
              <w:ind w:firstLine="371" w:firstLineChars="177"/>
              <w:jc w:val="left"/>
              <w:rPr>
                <w:rFonts w:ascii="微软雅黑" w:hAnsi="微软雅黑" w:eastAsia="微软雅黑" w:cs="宋体"/>
                <w:bCs/>
                <w:szCs w:val="21"/>
              </w:rPr>
            </w:pPr>
            <w:r>
              <w:rPr>
                <w:rFonts w:hint="eastAsia" w:ascii="微软雅黑" w:hAnsi="微软雅黑" w:eastAsia="微软雅黑" w:cs="宋体"/>
                <w:bCs/>
                <w:szCs w:val="21"/>
              </w:rPr>
              <w:t>提交案例后 2 个工作日内，组委会将以 Email 方式回复参赛单位并予以核实。如未收到回复，可于中国电子银行网微信公众号（cfca</w:t>
            </w:r>
            <w:r>
              <w:rPr>
                <w:rFonts w:ascii="微软雅黑" w:hAnsi="微软雅黑" w:eastAsia="微软雅黑" w:cs="宋体"/>
                <w:bCs/>
                <w:szCs w:val="21"/>
              </w:rPr>
              <w:t>-cebnet</w:t>
            </w:r>
            <w:r>
              <w:rPr>
                <w:rFonts w:hint="eastAsia" w:ascii="微软雅黑" w:hAnsi="微软雅黑" w:eastAsia="微软雅黑" w:cs="宋体"/>
                <w:bCs/>
                <w:szCs w:val="21"/>
              </w:rPr>
              <w:t>）问询案例收讫情况。</w:t>
            </w:r>
          </w:p>
        </w:tc>
      </w:tr>
    </w:tbl>
    <w:p>
      <w:pPr>
        <w:spacing w:line="360" w:lineRule="auto"/>
        <w:rPr>
          <w:rFonts w:hint="eastAsia" w:ascii="微软雅黑" w:hAnsi="微软雅黑" w:eastAsia="微软雅黑" w:cs="宋体"/>
          <w:bCs/>
          <w:szCs w:val="21"/>
        </w:rPr>
      </w:pPr>
    </w:p>
    <w:p>
      <w:pPr>
        <w:pStyle w:val="16"/>
        <w:numPr>
          <w:ilvl w:val="0"/>
          <w:numId w:val="5"/>
        </w:numPr>
        <w:spacing w:after="240" w:afterLines="100"/>
        <w:ind w:left="0" w:firstLine="372" w:firstLineChars="177"/>
        <w:rPr>
          <w:rFonts w:ascii="微软雅黑" w:hAnsi="微软雅黑" w:eastAsia="微软雅黑"/>
          <w:b/>
          <w:szCs w:val="21"/>
          <w:lang w:val="en-US"/>
        </w:rPr>
      </w:pPr>
      <w:r>
        <w:rPr>
          <w:rFonts w:hint="eastAsia" w:ascii="微软雅黑" w:hAnsi="微软雅黑" w:eastAsia="微软雅黑"/>
          <w:b/>
          <w:szCs w:val="21"/>
        </w:rPr>
        <w:t>案例提交截止日期</w:t>
      </w:r>
      <w:r>
        <w:rPr>
          <w:rFonts w:ascii="微软雅黑" w:hAnsi="微软雅黑" w:eastAsia="微软雅黑"/>
          <w:b/>
          <w:szCs w:val="21"/>
          <w:lang w:val="en-US"/>
        </w:rPr>
        <w:t xml:space="preserve"> </w:t>
      </w:r>
      <w:r>
        <w:rPr>
          <w:rFonts w:hint="eastAsia" w:ascii="微软雅黑" w:hAnsi="微软雅黑" w:eastAsia="微软雅黑"/>
          <w:b/>
          <w:szCs w:val="21"/>
          <w:lang w:val="en-US"/>
        </w:rPr>
        <w:t>：</w:t>
      </w:r>
      <w:r>
        <w:rPr>
          <w:rFonts w:hint="eastAsia" w:ascii="微软雅黑" w:hAnsi="微软雅黑" w:eastAsia="微软雅黑"/>
          <w:b/>
          <w:bCs/>
          <w:color w:val="FF0000"/>
          <w:szCs w:val="21"/>
          <w:lang w:val="en-US"/>
        </w:rPr>
        <w:t>2019</w:t>
      </w:r>
      <w:r>
        <w:rPr>
          <w:rFonts w:hint="eastAsia" w:ascii="微软雅黑" w:hAnsi="微软雅黑" w:eastAsia="微软雅黑"/>
          <w:b/>
          <w:bCs/>
          <w:color w:val="FF0000"/>
          <w:szCs w:val="21"/>
        </w:rPr>
        <w:t>年</w:t>
      </w:r>
      <w:r>
        <w:rPr>
          <w:rFonts w:ascii="微软雅黑" w:hAnsi="微软雅黑" w:eastAsia="微软雅黑"/>
          <w:b/>
          <w:bCs/>
          <w:color w:val="FF0000"/>
          <w:szCs w:val="21"/>
          <w:lang w:val="en-US"/>
        </w:rPr>
        <w:t>8</w:t>
      </w:r>
      <w:r>
        <w:rPr>
          <w:rFonts w:hint="eastAsia" w:ascii="微软雅黑" w:hAnsi="微软雅黑" w:eastAsia="微软雅黑"/>
          <w:b/>
          <w:bCs/>
          <w:color w:val="FF0000"/>
          <w:szCs w:val="21"/>
        </w:rPr>
        <w:t>月</w:t>
      </w:r>
      <w:r>
        <w:rPr>
          <w:rFonts w:ascii="微软雅黑" w:hAnsi="微软雅黑" w:eastAsia="微软雅黑"/>
          <w:b/>
          <w:bCs/>
          <w:color w:val="FF0000"/>
          <w:szCs w:val="21"/>
          <w:lang w:val="en-US"/>
        </w:rPr>
        <w:t>2</w:t>
      </w:r>
      <w:r>
        <w:rPr>
          <w:rFonts w:hint="eastAsia" w:ascii="微软雅黑" w:hAnsi="微软雅黑" w:eastAsia="微软雅黑"/>
          <w:b/>
          <w:bCs/>
          <w:color w:val="FF0000"/>
          <w:szCs w:val="21"/>
        </w:rPr>
        <w:t>日</w:t>
      </w:r>
    </w:p>
    <w:p>
      <w:pPr>
        <w:pStyle w:val="16"/>
        <w:numPr>
          <w:ilvl w:val="0"/>
          <w:numId w:val="5"/>
        </w:numPr>
        <w:spacing w:line="360" w:lineRule="auto"/>
        <w:ind w:left="0" w:firstLine="372" w:firstLineChars="177"/>
        <w:rPr>
          <w:rFonts w:ascii="微软雅黑" w:hAnsi="微软雅黑" w:eastAsia="微软雅黑" w:cs="宋体"/>
          <w:b/>
          <w:szCs w:val="21"/>
        </w:rPr>
      </w:pPr>
      <w:r>
        <w:rPr>
          <w:rFonts w:hint="eastAsia" w:ascii="微软雅黑" w:hAnsi="微软雅黑" w:eastAsia="微软雅黑" w:cs="宋体"/>
          <w:b/>
          <w:szCs w:val="21"/>
        </w:rPr>
        <w:t>评选标准</w:t>
      </w:r>
    </w:p>
    <w:p>
      <w:pPr>
        <w:spacing w:after="240" w:afterLines="100"/>
        <w:ind w:firstLine="424" w:firstLineChars="202"/>
        <w:rPr>
          <w:rFonts w:ascii="微软雅黑" w:hAnsi="微软雅黑" w:eastAsia="微软雅黑"/>
          <w:szCs w:val="21"/>
        </w:rPr>
      </w:pPr>
      <w:r>
        <w:rPr>
          <w:rFonts w:hint="eastAsia" w:ascii="微软雅黑" w:hAnsi="微软雅黑" w:eastAsia="微软雅黑"/>
          <w:szCs w:val="21"/>
        </w:rPr>
        <w:t>“2019中国金融科技创新大赛”的主奖项评选，采取线上投票（权重30%）与线下评审团评议（权重70%）分值结合方式，评定各案例的所获奖项。</w:t>
      </w:r>
    </w:p>
    <w:p>
      <w:pPr>
        <w:spacing w:after="240" w:afterLines="100" w:line="360" w:lineRule="exact"/>
        <w:ind w:firstLine="424" w:firstLineChars="202"/>
        <w:rPr>
          <w:rFonts w:ascii="微软雅黑" w:hAnsi="微软雅黑" w:eastAsia="微软雅黑"/>
          <w:b/>
          <w:color w:val="FF0000"/>
          <w:szCs w:val="21"/>
        </w:rPr>
      </w:pPr>
      <w:r>
        <w:rPr>
          <w:rFonts w:hint="eastAsia" w:ascii="微软雅黑" w:hAnsi="微软雅黑" w:eastAsia="微软雅黑"/>
          <w:szCs w:val="21"/>
        </w:rPr>
        <w:t>评审团评议优秀案例的框架项说明：</w:t>
      </w:r>
    </w:p>
    <w:p>
      <w:pPr>
        <w:pStyle w:val="16"/>
        <w:widowControl/>
        <w:numPr>
          <w:ilvl w:val="0"/>
          <w:numId w:val="6"/>
        </w:numPr>
        <w:spacing w:before="0" w:after="240" w:afterLines="100" w:line="360" w:lineRule="exact"/>
        <w:ind w:left="0" w:firstLine="372" w:firstLineChars="177"/>
        <w:rPr>
          <w:rFonts w:ascii="微软雅黑" w:hAnsi="微软雅黑" w:eastAsia="微软雅黑"/>
          <w:b/>
          <w:szCs w:val="21"/>
        </w:rPr>
      </w:pPr>
      <w:r>
        <w:rPr>
          <w:rFonts w:hint="eastAsia" w:ascii="微软雅黑" w:hAnsi="微软雅黑" w:eastAsia="微软雅黑"/>
          <w:b/>
          <w:szCs w:val="21"/>
        </w:rPr>
        <w:t>创新性40%</w:t>
      </w:r>
    </w:p>
    <w:p>
      <w:pPr>
        <w:spacing w:after="240" w:afterLines="100" w:line="360" w:lineRule="exact"/>
        <w:ind w:firstLine="371" w:firstLineChars="177"/>
        <w:rPr>
          <w:rFonts w:ascii="微软雅黑" w:hAnsi="微软雅黑" w:eastAsia="微软雅黑"/>
          <w:szCs w:val="21"/>
        </w:rPr>
      </w:pPr>
      <w:r>
        <w:rPr>
          <w:rFonts w:hint="eastAsia" w:ascii="微软雅黑" w:hAnsi="微软雅黑" w:eastAsia="微软雅黑"/>
          <w:szCs w:val="21"/>
        </w:rPr>
        <w:t>根据项目目标，方案采用了哪些创新性技术及商业模式的创新。</w:t>
      </w:r>
    </w:p>
    <w:p>
      <w:pPr>
        <w:pStyle w:val="16"/>
        <w:widowControl/>
        <w:numPr>
          <w:ilvl w:val="0"/>
          <w:numId w:val="6"/>
        </w:numPr>
        <w:spacing w:before="0" w:after="240" w:afterLines="100" w:line="360" w:lineRule="exact"/>
        <w:ind w:left="0" w:firstLine="372" w:firstLineChars="177"/>
        <w:rPr>
          <w:rFonts w:ascii="微软雅黑" w:hAnsi="微软雅黑" w:eastAsia="微软雅黑"/>
          <w:b/>
          <w:szCs w:val="21"/>
        </w:rPr>
      </w:pPr>
      <w:r>
        <w:rPr>
          <w:rFonts w:hint="eastAsia" w:ascii="微软雅黑" w:hAnsi="微软雅黑" w:eastAsia="微软雅黑"/>
          <w:b/>
          <w:szCs w:val="21"/>
        </w:rPr>
        <w:t>实效性40%</w:t>
      </w:r>
    </w:p>
    <w:p>
      <w:pPr>
        <w:spacing w:after="240" w:afterLines="100" w:line="360" w:lineRule="exact"/>
        <w:ind w:firstLine="371" w:firstLineChars="177"/>
        <w:rPr>
          <w:rFonts w:ascii="微软雅黑" w:hAnsi="微软雅黑" w:eastAsia="微软雅黑"/>
          <w:szCs w:val="21"/>
        </w:rPr>
      </w:pPr>
      <w:r>
        <w:rPr>
          <w:rFonts w:hint="eastAsia" w:ascii="微软雅黑" w:hAnsi="微软雅黑" w:eastAsia="微软雅黑"/>
          <w:szCs w:val="21"/>
        </w:rPr>
        <w:t>针对项目效果评估包含营销效果评估、提升金融服务效率的效率评估、风险控制能力及优势评价。</w:t>
      </w:r>
    </w:p>
    <w:p>
      <w:pPr>
        <w:pStyle w:val="16"/>
        <w:widowControl/>
        <w:numPr>
          <w:ilvl w:val="0"/>
          <w:numId w:val="6"/>
        </w:numPr>
        <w:spacing w:before="0" w:after="240" w:afterLines="100" w:line="360" w:lineRule="exact"/>
        <w:ind w:left="0" w:firstLine="372" w:firstLineChars="177"/>
        <w:rPr>
          <w:rFonts w:ascii="微软雅黑" w:hAnsi="微软雅黑" w:eastAsia="微软雅黑"/>
          <w:b/>
          <w:szCs w:val="21"/>
        </w:rPr>
      </w:pPr>
      <w:r>
        <w:rPr>
          <w:rFonts w:hint="eastAsia" w:ascii="微软雅黑" w:hAnsi="微软雅黑" w:eastAsia="微软雅黑"/>
          <w:b/>
          <w:szCs w:val="21"/>
        </w:rPr>
        <w:t>典型性20%</w:t>
      </w:r>
    </w:p>
    <w:p>
      <w:pPr>
        <w:spacing w:after="240" w:afterLines="100" w:line="360" w:lineRule="exact"/>
        <w:ind w:firstLine="371" w:firstLineChars="177"/>
        <w:rPr>
          <w:rFonts w:ascii="微软雅黑" w:hAnsi="微软雅黑" w:eastAsia="微软雅黑"/>
          <w:szCs w:val="21"/>
        </w:rPr>
      </w:pPr>
      <w:r>
        <w:rPr>
          <w:rFonts w:hint="eastAsia" w:ascii="微软雅黑" w:hAnsi="微软雅黑" w:eastAsia="微软雅黑"/>
          <w:szCs w:val="21"/>
        </w:rPr>
        <w:t>方案解决了哪些行业痛点和对行业的贡献度，对消费者的保护及社会效益。</w:t>
      </w:r>
    </w:p>
    <w:p>
      <w:pPr>
        <w:spacing w:after="240" w:afterLines="100" w:line="320" w:lineRule="exact"/>
        <w:ind w:firstLine="371" w:firstLineChars="177"/>
        <w:rPr>
          <w:rFonts w:ascii="微软雅黑" w:hAnsi="微软雅黑" w:eastAsia="微软雅黑"/>
          <w:szCs w:val="21"/>
        </w:rPr>
      </w:pPr>
    </w:p>
    <w:p>
      <w:pPr>
        <w:spacing w:line="500" w:lineRule="exact"/>
        <w:ind w:firstLine="496" w:firstLineChars="177"/>
        <w:jc w:val="center"/>
        <w:rPr>
          <w:rFonts w:ascii="微软雅黑" w:hAnsi="微软雅黑" w:eastAsia="微软雅黑" w:cs="宋体"/>
          <w:b/>
          <w:color w:val="7030A0"/>
          <w:sz w:val="28"/>
          <w:szCs w:val="21"/>
        </w:rPr>
      </w:pPr>
      <w:r>
        <w:rPr>
          <w:rFonts w:hint="eastAsia" w:ascii="微软雅黑" w:hAnsi="微软雅黑" w:eastAsia="微软雅黑" w:cs="宋体"/>
          <w:b/>
          <w:color w:val="7030A0"/>
          <w:sz w:val="28"/>
          <w:szCs w:val="21"/>
        </w:rPr>
        <w:t>|</w:t>
      </w:r>
      <w:r>
        <w:rPr>
          <w:rFonts w:ascii="微软雅黑" w:hAnsi="微软雅黑" w:eastAsia="微软雅黑" w:cs="宋体"/>
          <w:b/>
          <w:color w:val="7030A0"/>
          <w:sz w:val="28"/>
          <w:szCs w:val="21"/>
        </w:rPr>
        <w:t xml:space="preserve"> </w:t>
      </w:r>
      <w:r>
        <w:rPr>
          <w:rFonts w:hint="eastAsia" w:ascii="微软雅黑" w:hAnsi="微软雅黑" w:eastAsia="微软雅黑" w:cs="宋体"/>
          <w:b/>
          <w:color w:val="7030A0"/>
          <w:sz w:val="28"/>
          <w:szCs w:val="21"/>
        </w:rPr>
        <w:t xml:space="preserve">专家评审 </w:t>
      </w:r>
      <w:r>
        <w:rPr>
          <w:rFonts w:ascii="微软雅黑" w:hAnsi="微软雅黑" w:eastAsia="微软雅黑" w:cs="宋体"/>
          <w:b/>
          <w:color w:val="7030A0"/>
          <w:sz w:val="28"/>
          <w:szCs w:val="21"/>
        </w:rPr>
        <w:t>|</w:t>
      </w:r>
    </w:p>
    <w:p>
      <w:pPr>
        <w:spacing w:line="500" w:lineRule="exact"/>
        <w:ind w:firstLine="424" w:firstLineChars="202"/>
        <w:rPr>
          <w:rFonts w:ascii="微软雅黑" w:hAnsi="微软雅黑" w:eastAsia="微软雅黑"/>
          <w:szCs w:val="21"/>
        </w:rPr>
      </w:pPr>
      <w:r>
        <w:rPr>
          <w:rFonts w:hint="eastAsia" w:ascii="微软雅黑" w:hAnsi="微软雅黑" w:eastAsia="微软雅黑"/>
          <w:szCs w:val="21"/>
        </w:rPr>
        <w:t>主办方将邀请金融行业技术专家、行业协会专家、知名咨询公司顾问、金融科技企业技术专家、大赛主办单位等组成评审委员会。</w:t>
      </w:r>
    </w:p>
    <w:p>
      <w:pPr>
        <w:spacing w:line="500" w:lineRule="exact"/>
        <w:ind w:firstLine="372" w:firstLineChars="177"/>
        <w:rPr>
          <w:rFonts w:ascii="微软雅黑" w:hAnsi="微软雅黑" w:eastAsia="微软雅黑"/>
          <w:b/>
          <w:bCs/>
          <w:szCs w:val="21"/>
        </w:rPr>
      </w:pPr>
    </w:p>
    <w:p>
      <w:pPr>
        <w:ind w:firstLine="496" w:firstLineChars="177"/>
        <w:jc w:val="center"/>
        <w:rPr>
          <w:rFonts w:ascii="微软雅黑" w:hAnsi="微软雅黑" w:eastAsia="微软雅黑"/>
          <w:b/>
          <w:bCs/>
          <w:color w:val="7030A0"/>
          <w:sz w:val="28"/>
          <w:szCs w:val="21"/>
        </w:rPr>
      </w:pPr>
      <w:r>
        <w:rPr>
          <w:rFonts w:hint="eastAsia" w:ascii="微软雅黑" w:hAnsi="微软雅黑" w:eastAsia="微软雅黑"/>
          <w:b/>
          <w:bCs/>
          <w:color w:val="7030A0"/>
          <w:sz w:val="28"/>
          <w:szCs w:val="21"/>
        </w:rPr>
        <w:t>|</w:t>
      </w:r>
      <w:r>
        <w:rPr>
          <w:rFonts w:ascii="微软雅黑" w:hAnsi="微软雅黑" w:eastAsia="微软雅黑"/>
          <w:b/>
          <w:bCs/>
          <w:color w:val="7030A0"/>
          <w:sz w:val="28"/>
          <w:szCs w:val="21"/>
        </w:rPr>
        <w:t xml:space="preserve"> </w:t>
      </w:r>
      <w:r>
        <w:rPr>
          <w:rFonts w:hint="eastAsia" w:ascii="微软雅黑" w:hAnsi="微软雅黑" w:eastAsia="微软雅黑"/>
          <w:b/>
          <w:bCs/>
          <w:color w:val="7030A0"/>
          <w:sz w:val="28"/>
          <w:szCs w:val="21"/>
        </w:rPr>
        <w:t xml:space="preserve">重要说明 </w:t>
      </w:r>
      <w:r>
        <w:rPr>
          <w:rFonts w:ascii="微软雅黑" w:hAnsi="微软雅黑" w:eastAsia="微软雅黑"/>
          <w:b/>
          <w:bCs/>
          <w:color w:val="7030A0"/>
          <w:sz w:val="28"/>
          <w:szCs w:val="21"/>
        </w:rPr>
        <w:t>|</w:t>
      </w:r>
    </w:p>
    <w:p>
      <w:pPr>
        <w:ind w:firstLine="424" w:firstLineChars="202"/>
        <w:rPr>
          <w:rFonts w:ascii="微软雅黑" w:hAnsi="微软雅黑" w:eastAsia="微软雅黑"/>
          <w:color w:val="6D6D6D"/>
          <w:szCs w:val="21"/>
          <w:shd w:val="clear" w:color="auto" w:fill="FFFFFF"/>
        </w:rPr>
      </w:pPr>
      <w:r>
        <w:rPr>
          <w:rFonts w:hint="eastAsia" w:ascii="微软雅黑" w:hAnsi="微软雅黑" w:eastAsia="微软雅黑"/>
          <w:szCs w:val="21"/>
        </w:rPr>
        <w:t>本次</w:t>
      </w:r>
      <w:r>
        <w:rPr>
          <w:rFonts w:hint="eastAsia" w:ascii="微软雅黑" w:hAnsi="微软雅黑" w:eastAsia="微软雅黑"/>
          <w:szCs w:val="21"/>
          <w:shd w:val="clear" w:color="auto" w:fill="FFFFFF"/>
        </w:rPr>
        <w:t>大赛为免费参赛，</w:t>
      </w:r>
      <w:r>
        <w:rPr>
          <w:rFonts w:ascii="微软雅黑" w:hAnsi="微软雅黑" w:eastAsia="微软雅黑"/>
          <w:szCs w:val="21"/>
          <w:shd w:val="clear" w:color="auto" w:fill="FFFFFF"/>
        </w:rPr>
        <w:t>主办</w:t>
      </w:r>
      <w:r>
        <w:rPr>
          <w:rFonts w:hint="eastAsia" w:ascii="微软雅黑" w:hAnsi="微软雅黑" w:eastAsia="微软雅黑"/>
          <w:szCs w:val="21"/>
          <w:shd w:val="clear" w:color="auto" w:fill="FFFFFF"/>
        </w:rPr>
        <w:t>方</w:t>
      </w:r>
      <w:r>
        <w:rPr>
          <w:rFonts w:ascii="微软雅黑" w:hAnsi="微软雅黑" w:eastAsia="微软雅黑"/>
          <w:szCs w:val="21"/>
          <w:shd w:val="clear" w:color="auto" w:fill="FFFFFF"/>
        </w:rPr>
        <w:t>不</w:t>
      </w:r>
      <w:r>
        <w:rPr>
          <w:rFonts w:hint="eastAsia" w:ascii="微软雅黑" w:hAnsi="微软雅黑" w:eastAsia="微软雅黑"/>
          <w:szCs w:val="21"/>
          <w:shd w:val="clear" w:color="auto" w:fill="FFFFFF"/>
        </w:rPr>
        <w:t>会</w:t>
      </w:r>
      <w:r>
        <w:rPr>
          <w:rFonts w:ascii="微软雅黑" w:hAnsi="微软雅黑" w:eastAsia="微软雅黑"/>
          <w:szCs w:val="21"/>
          <w:shd w:val="clear" w:color="auto" w:fill="FFFFFF"/>
        </w:rPr>
        <w:t>向</w:t>
      </w:r>
      <w:r>
        <w:rPr>
          <w:rFonts w:hint="eastAsia" w:ascii="微软雅黑" w:hAnsi="微软雅黑" w:eastAsia="微软雅黑"/>
          <w:szCs w:val="21"/>
          <w:shd w:val="clear" w:color="auto" w:fill="FFFFFF"/>
        </w:rPr>
        <w:t>参赛机构</w:t>
      </w:r>
      <w:r>
        <w:rPr>
          <w:rFonts w:ascii="微软雅黑" w:hAnsi="微软雅黑" w:eastAsia="微软雅黑"/>
          <w:szCs w:val="21"/>
          <w:shd w:val="clear" w:color="auto" w:fill="FFFFFF"/>
        </w:rPr>
        <w:t>收取任何费用，以求公正、公平</w:t>
      </w:r>
      <w:r>
        <w:rPr>
          <w:rFonts w:hint="eastAsia" w:ascii="微软雅黑" w:hAnsi="微软雅黑" w:eastAsia="微软雅黑"/>
          <w:szCs w:val="21"/>
          <w:shd w:val="clear" w:color="auto" w:fill="FFFFFF"/>
        </w:rPr>
        <w:t>，若遇到以任何理由收取费用的情况请及时与主办方确认</w:t>
      </w:r>
      <w:r>
        <w:rPr>
          <w:rFonts w:ascii="微软雅黑" w:hAnsi="微软雅黑" w:eastAsia="微软雅黑"/>
          <w:color w:val="6D6D6D"/>
          <w:szCs w:val="21"/>
          <w:shd w:val="clear" w:color="auto" w:fill="FFFFFF"/>
        </w:rPr>
        <w:t>。</w:t>
      </w:r>
    </w:p>
    <w:p>
      <w:pPr>
        <w:ind w:firstLine="424" w:firstLineChars="202"/>
        <w:rPr>
          <w:rFonts w:ascii="微软雅黑" w:hAnsi="微软雅黑" w:eastAsia="微软雅黑"/>
          <w:b/>
          <w:bCs/>
          <w:szCs w:val="21"/>
        </w:rPr>
      </w:pPr>
    </w:p>
    <w:p>
      <w:pPr>
        <w:spacing w:line="360" w:lineRule="auto"/>
        <w:ind w:firstLine="496" w:firstLineChars="177"/>
        <w:jc w:val="center"/>
        <w:rPr>
          <w:rFonts w:ascii="微软雅黑" w:hAnsi="微软雅黑" w:eastAsia="微软雅黑" w:cs="宋体"/>
          <w:b/>
          <w:color w:val="7030A0"/>
          <w:sz w:val="28"/>
          <w:szCs w:val="21"/>
        </w:rPr>
      </w:pPr>
      <w:r>
        <w:rPr>
          <w:rFonts w:hint="eastAsia" w:ascii="微软雅黑" w:hAnsi="微软雅黑" w:eastAsia="微软雅黑" w:cs="宋体"/>
          <w:b/>
          <w:color w:val="7030A0"/>
          <w:sz w:val="28"/>
          <w:szCs w:val="21"/>
        </w:rPr>
        <w:t>|</w:t>
      </w:r>
      <w:r>
        <w:rPr>
          <w:rFonts w:ascii="微软雅黑" w:hAnsi="微软雅黑" w:eastAsia="微软雅黑" w:cs="宋体"/>
          <w:b/>
          <w:color w:val="7030A0"/>
          <w:sz w:val="28"/>
          <w:szCs w:val="21"/>
        </w:rPr>
        <w:t xml:space="preserve"> </w:t>
      </w:r>
      <w:r>
        <w:rPr>
          <w:rFonts w:hint="eastAsia" w:ascii="微软雅黑" w:hAnsi="微软雅黑" w:eastAsia="微软雅黑" w:cs="宋体"/>
          <w:b/>
          <w:color w:val="7030A0"/>
          <w:sz w:val="28"/>
          <w:szCs w:val="21"/>
        </w:rPr>
        <w:t>组织机构 |</w:t>
      </w:r>
    </w:p>
    <w:p>
      <w:pPr>
        <w:spacing w:line="360" w:lineRule="auto"/>
        <w:ind w:firstLine="424" w:firstLineChars="202"/>
        <w:rPr>
          <w:rFonts w:ascii="微软雅黑" w:hAnsi="微软雅黑" w:eastAsia="微软雅黑"/>
          <w:b/>
          <w:szCs w:val="21"/>
        </w:rPr>
      </w:pPr>
      <w:r>
        <w:rPr>
          <w:rFonts w:hint="eastAsia" w:ascii="微软雅黑" w:hAnsi="微软雅黑" w:eastAsia="微软雅黑"/>
          <w:b/>
          <w:szCs w:val="21"/>
        </w:rPr>
        <w:t>主办单位：中国电子银行联合宣传年、中国电子银行网</w:t>
      </w:r>
    </w:p>
    <w:p>
      <w:pPr>
        <w:spacing w:line="360" w:lineRule="auto"/>
        <w:ind w:firstLine="424" w:firstLineChars="202"/>
        <w:rPr>
          <w:rFonts w:ascii="微软雅黑" w:hAnsi="微软雅黑" w:eastAsia="微软雅黑"/>
          <w:szCs w:val="21"/>
        </w:rPr>
      </w:pPr>
      <w:r>
        <w:rPr>
          <w:rFonts w:hint="eastAsia" w:ascii="微软雅黑" w:hAnsi="微软雅黑" w:eastAsia="微软雅黑"/>
          <w:szCs w:val="21"/>
        </w:rPr>
        <w:t>“</w:t>
      </w:r>
      <w:r>
        <w:rPr>
          <w:rFonts w:ascii="微软雅黑" w:hAnsi="微软雅黑" w:eastAsia="微软雅黑"/>
          <w:szCs w:val="21"/>
        </w:rPr>
        <w:t>中国电子银行联合宣传年”（以下简称宣传年）是由中国金融认证中心（CFCA）联合多家银行共同发起的金融行业大型公益活动，旨在搭建高端行业平台促进成员银行共同进步，同时向大众传播电子银行及互联网金融安全及相关知识，倡导金融普惠大众，促进电子银行业的健康发展。</w:t>
      </w:r>
    </w:p>
    <w:p>
      <w:pPr>
        <w:spacing w:line="360" w:lineRule="auto"/>
        <w:ind w:firstLine="424" w:firstLineChars="202"/>
        <w:rPr>
          <w:rFonts w:ascii="微软雅黑" w:hAnsi="微软雅黑" w:eastAsia="微软雅黑"/>
          <w:szCs w:val="21"/>
        </w:rPr>
      </w:pPr>
      <w:r>
        <w:rPr>
          <w:rFonts w:ascii="微软雅黑" w:hAnsi="微软雅黑" w:eastAsia="微软雅黑"/>
          <w:szCs w:val="21"/>
        </w:rPr>
        <w:t>中国电子银行网</w:t>
      </w:r>
      <w:r>
        <w:fldChar w:fldCharType="begin"/>
      </w:r>
      <w:r>
        <w:instrText xml:space="preserve"> HYPERLINK "https://www.cebnet.com.cn" \t "_blank" </w:instrText>
      </w:r>
      <w:r>
        <w:fldChar w:fldCharType="separate"/>
      </w:r>
      <w:r>
        <w:rPr>
          <w:rFonts w:ascii="微软雅黑" w:hAnsi="微软雅黑" w:eastAsia="微软雅黑"/>
          <w:szCs w:val="21"/>
        </w:rPr>
        <w:t>www.cebnet.com.cn</w:t>
      </w:r>
      <w:r>
        <w:rPr>
          <w:rFonts w:ascii="微软雅黑" w:hAnsi="微软雅黑" w:eastAsia="微软雅黑"/>
          <w:szCs w:val="21"/>
        </w:rPr>
        <w:fldChar w:fldCharType="end"/>
      </w:r>
      <w:r>
        <w:rPr>
          <w:rFonts w:ascii="微软雅黑" w:hAnsi="微软雅黑" w:eastAsia="微软雅黑"/>
          <w:szCs w:val="21"/>
        </w:rPr>
        <w:t>是由中国金融认证中心（CFCA） 联合近百家成员银行创建的电子银行业垂直网站，是目前金融领域极具权威性和专业度的行业平台。网站主要下设金融科技、名家专栏、银行动态、信息安全、Bank帮等频道，内容汇聚重要行业政策解读、重磅专家观点分享、行业热点评论、前沿资讯以及权威研究数据发布等。网站自2011年6月15日正式上线以来，始终聚焦于电子银行、互联网金融、金融科技等前沿领域，为金融行业尤其银行业提供专业化的信息服务。我们致力于将网站打造成集前沿资讯和综合服务于一体的新金融平台。</w:t>
      </w:r>
    </w:p>
    <w:p>
      <w:pPr>
        <w:spacing w:line="360" w:lineRule="auto"/>
        <w:ind w:firstLine="424" w:firstLineChars="202"/>
        <w:rPr>
          <w:rFonts w:ascii="微软雅黑" w:hAnsi="微软雅黑" w:eastAsia="微软雅黑"/>
          <w:b/>
          <w:szCs w:val="21"/>
        </w:rPr>
      </w:pPr>
      <w:r>
        <w:rPr>
          <w:rFonts w:hint="eastAsia" w:ascii="微软雅黑" w:hAnsi="微软雅黑" w:eastAsia="微软雅黑"/>
          <w:b/>
          <w:szCs w:val="21"/>
        </w:rPr>
        <w:t>联合主办单位：和讯</w:t>
      </w:r>
      <w:r>
        <w:rPr>
          <w:rFonts w:ascii="微软雅黑" w:hAnsi="微软雅黑" w:eastAsia="微软雅黑"/>
          <w:b/>
          <w:szCs w:val="21"/>
        </w:rPr>
        <w:t>网</w:t>
      </w:r>
    </w:p>
    <w:p>
      <w:pPr>
        <w:spacing w:line="360" w:lineRule="auto"/>
        <w:ind w:firstLine="424" w:firstLineChars="202"/>
        <w:rPr>
          <w:rFonts w:hint="eastAsia" w:ascii="微软雅黑" w:hAnsi="微软雅黑" w:eastAsia="微软雅黑"/>
          <w:szCs w:val="21"/>
        </w:rPr>
      </w:pPr>
      <w:r>
        <w:rPr>
          <w:rFonts w:hint="eastAsia" w:ascii="微软雅黑" w:hAnsi="微软雅黑" w:eastAsia="微软雅黑"/>
          <w:szCs w:val="21"/>
        </w:rPr>
        <w:t>和讯网创立于1996年，从中国早期金融证券资讯服务脱颖而出，建立了中国第一个财经资讯垂直网站，并始终保持高端财经领域用户排名第一。是目前国内唯一同时拥有互联网新闻信息服务许可证、信息网络传播视听节目许可证及证券投资咨询资质的网站。现已成为一家为投资者提供“多层次金融信息和交易服务”的专业金融投资平台，并在该领域长期处于领先地位。</w:t>
      </w:r>
    </w:p>
    <w:p>
      <w:pPr>
        <w:spacing w:line="360" w:lineRule="auto"/>
        <w:ind w:firstLine="424" w:firstLineChars="202"/>
        <w:rPr>
          <w:rFonts w:hint="eastAsia" w:ascii="微软雅黑" w:hAnsi="微软雅黑" w:eastAsia="微软雅黑"/>
          <w:b/>
          <w:bCs/>
          <w:szCs w:val="21"/>
          <w:lang w:eastAsia="zh-CN"/>
        </w:rPr>
      </w:pPr>
      <w:r>
        <w:rPr>
          <w:rFonts w:hint="eastAsia" w:ascii="微软雅黑" w:hAnsi="微软雅黑" w:eastAsia="微软雅黑"/>
          <w:b/>
          <w:bCs/>
          <w:szCs w:val="21"/>
          <w:lang w:eastAsia="zh-CN"/>
        </w:rPr>
        <w:t>战略合作机构：未央网</w:t>
      </w:r>
    </w:p>
    <w:p>
      <w:pPr>
        <w:spacing w:line="360" w:lineRule="auto"/>
        <w:ind w:firstLine="424" w:firstLineChars="202"/>
        <w:rPr>
          <w:rFonts w:hint="eastAsia" w:ascii="微软雅黑" w:hAnsi="微软雅黑" w:eastAsia="微软雅黑"/>
          <w:szCs w:val="21"/>
          <w:lang w:eastAsia="zh-CN"/>
        </w:rPr>
      </w:pPr>
      <w:r>
        <w:rPr>
          <w:rFonts w:hint="eastAsia" w:ascii="微软雅黑" w:hAnsi="微软雅黑" w:eastAsia="微软雅黑"/>
          <w:szCs w:val="21"/>
          <w:lang w:eastAsia="zh-CN"/>
        </w:rPr>
        <w:t>未央网是清控未央（北京）科技有限公司旗下的金融科技门户网站，由清华大学五道口金融学院互联网金融实验室创办并孵化，依托清华大学五道口金融学院深厚的教育资源背景和领先的金融理念，立足于前沿性、交叉性、高起点和开放式、国际化、与市场紧密对接的思想，设立的促进互联网与金融交叉融合的网络平台。为互联网金融的企业家、管理者和从业者提供行业数据研究报告、行业资讯、监管借鉴、会议交流与探讨等实用信息，为中国金融业创新提供智力与知识支持。</w:t>
      </w:r>
    </w:p>
    <w:p>
      <w:pPr>
        <w:spacing w:line="440" w:lineRule="exact"/>
        <w:ind w:right="420" w:firstLine="372" w:firstLineChars="177"/>
        <w:jc w:val="right"/>
        <w:rPr>
          <w:rFonts w:ascii="微软雅黑" w:hAnsi="微软雅黑" w:eastAsia="微软雅黑"/>
          <w:b/>
          <w:bCs/>
          <w:szCs w:val="21"/>
        </w:rPr>
      </w:pPr>
      <w:r>
        <w:rPr>
          <w:rFonts w:hint="eastAsia" w:ascii="微软雅黑" w:hAnsi="微软雅黑" w:eastAsia="微软雅黑"/>
          <w:b/>
          <w:bCs/>
          <w:szCs w:val="21"/>
        </w:rPr>
        <w:t>中国电子银行联合宣传年活动办公室</w:t>
      </w:r>
    </w:p>
    <w:p>
      <w:pPr>
        <w:spacing w:line="440" w:lineRule="exact"/>
        <w:ind w:right="420" w:firstLine="372" w:firstLineChars="177"/>
        <w:jc w:val="right"/>
        <w:rPr>
          <w:rFonts w:ascii="微软雅黑" w:hAnsi="微软雅黑" w:eastAsia="微软雅黑"/>
          <w:b/>
          <w:bCs/>
          <w:szCs w:val="21"/>
        </w:rPr>
      </w:pPr>
      <w:r>
        <w:rPr>
          <w:rFonts w:hint="eastAsia" w:ascii="微软雅黑" w:hAnsi="微软雅黑" w:eastAsia="微软雅黑"/>
          <w:b/>
          <w:bCs/>
          <w:szCs w:val="21"/>
        </w:rPr>
        <w:t>二〇一九年七月</w:t>
      </w:r>
    </w:p>
    <w:sectPr>
      <w:headerReference r:id="rId3" w:type="default"/>
      <w:footerReference r:id="rId4" w:type="default"/>
      <w:pgSz w:w="11910" w:h="16840"/>
      <w:pgMar w:top="1580" w:right="1000" w:bottom="1135" w:left="1020" w:header="720" w:footer="113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color w:val="000000" w:themeColor="text1"/>
        <w14:textFill>
          <w14:solidFill>
            <w14:schemeClr w14:val="tx1"/>
          </w14:solidFill>
        </w14:textFill>
      </w:rPr>
    </w:pPr>
    <w:r>
      <w:rPr>
        <w:color w:val="000000" w:themeColor="text1"/>
        <w:lang w:val="zh-CN"/>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lang w:val="zh-CN"/>
        <w14:textFill>
          <w14:solidFill>
            <w14:schemeClr w14:val="tx1"/>
          </w14:solidFill>
        </w14:textFill>
      </w:rPr>
      <w:t xml:space="preserve"> /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NUMPAGES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2</w:t>
    </w:r>
    <w:r>
      <w:rPr>
        <w:color w:val="000000" w:themeColor="text1"/>
        <w14:textFill>
          <w14:solidFill>
            <w14:schemeClr w14:val="tx1"/>
          </w14:solidFill>
        </w14:textFil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r>
      <w:drawing>
        <wp:anchor distT="0" distB="0" distL="114300" distR="114300" simplePos="0" relativeHeight="251658240" behindDoc="0" locked="0" layoutInCell="1" allowOverlap="1">
          <wp:simplePos x="0" y="0"/>
          <wp:positionH relativeFrom="margin">
            <wp:posOffset>-660400</wp:posOffset>
          </wp:positionH>
          <wp:positionV relativeFrom="margin">
            <wp:posOffset>-1041400</wp:posOffset>
          </wp:positionV>
          <wp:extent cx="7556500" cy="895350"/>
          <wp:effectExtent l="0" t="0" r="0" b="635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01931" cy="90085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B7A33"/>
    <w:multiLevelType w:val="multilevel"/>
    <w:tmpl w:val="1ADB7A3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CA1839"/>
    <w:multiLevelType w:val="multilevel"/>
    <w:tmpl w:val="41CA1839"/>
    <w:lvl w:ilvl="0" w:tentative="0">
      <w:start w:val="1"/>
      <w:numFmt w:val="decimal"/>
      <w:lvlText w:val="%1．"/>
      <w:lvlJc w:val="left"/>
      <w:pPr>
        <w:ind w:left="1152" w:hanging="360"/>
      </w:pPr>
      <w:rPr>
        <w:rFonts w:hint="default"/>
      </w:r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2">
    <w:nsid w:val="43694B21"/>
    <w:multiLevelType w:val="multilevel"/>
    <w:tmpl w:val="43694B21"/>
    <w:lvl w:ilvl="0" w:tentative="0">
      <w:start w:val="1"/>
      <w:numFmt w:val="decimal"/>
      <w:lvlText w:val="%1."/>
      <w:lvlJc w:val="left"/>
      <w:pPr>
        <w:ind w:left="420" w:hanging="420"/>
      </w:pPr>
      <w:rPr>
        <w:b/>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7F1559"/>
    <w:multiLevelType w:val="multilevel"/>
    <w:tmpl w:val="4E7F1559"/>
    <w:lvl w:ilvl="0" w:tentative="0">
      <w:start w:val="1"/>
      <w:numFmt w:val="lowerLetter"/>
      <w:lvlText w:val="%1)"/>
      <w:lvlJc w:val="left"/>
      <w:pPr>
        <w:ind w:left="7650" w:hanging="420"/>
      </w:pPr>
    </w:lvl>
    <w:lvl w:ilvl="1" w:tentative="0">
      <w:start w:val="1"/>
      <w:numFmt w:val="lowerLetter"/>
      <w:lvlText w:val="%2)"/>
      <w:lvlJc w:val="left"/>
      <w:pPr>
        <w:ind w:left="8070" w:hanging="420"/>
      </w:pPr>
    </w:lvl>
    <w:lvl w:ilvl="2" w:tentative="0">
      <w:start w:val="1"/>
      <w:numFmt w:val="lowerRoman"/>
      <w:lvlText w:val="%3."/>
      <w:lvlJc w:val="right"/>
      <w:pPr>
        <w:ind w:left="8490" w:hanging="420"/>
      </w:pPr>
    </w:lvl>
    <w:lvl w:ilvl="3" w:tentative="0">
      <w:start w:val="1"/>
      <w:numFmt w:val="decimal"/>
      <w:lvlText w:val="%4."/>
      <w:lvlJc w:val="left"/>
      <w:pPr>
        <w:ind w:left="8910" w:hanging="420"/>
      </w:pPr>
    </w:lvl>
    <w:lvl w:ilvl="4" w:tentative="0">
      <w:start w:val="1"/>
      <w:numFmt w:val="lowerLetter"/>
      <w:lvlText w:val="%5)"/>
      <w:lvlJc w:val="left"/>
      <w:pPr>
        <w:ind w:left="9330" w:hanging="420"/>
      </w:pPr>
    </w:lvl>
    <w:lvl w:ilvl="5" w:tentative="0">
      <w:start w:val="1"/>
      <w:numFmt w:val="lowerRoman"/>
      <w:lvlText w:val="%6."/>
      <w:lvlJc w:val="right"/>
      <w:pPr>
        <w:ind w:left="9750" w:hanging="420"/>
      </w:pPr>
    </w:lvl>
    <w:lvl w:ilvl="6" w:tentative="0">
      <w:start w:val="1"/>
      <w:numFmt w:val="decimal"/>
      <w:lvlText w:val="%7."/>
      <w:lvlJc w:val="left"/>
      <w:pPr>
        <w:ind w:left="10170" w:hanging="420"/>
      </w:pPr>
    </w:lvl>
    <w:lvl w:ilvl="7" w:tentative="0">
      <w:start w:val="1"/>
      <w:numFmt w:val="lowerLetter"/>
      <w:lvlText w:val="%8)"/>
      <w:lvlJc w:val="left"/>
      <w:pPr>
        <w:ind w:left="10590" w:hanging="420"/>
      </w:pPr>
    </w:lvl>
    <w:lvl w:ilvl="8" w:tentative="0">
      <w:start w:val="1"/>
      <w:numFmt w:val="lowerRoman"/>
      <w:lvlText w:val="%9."/>
      <w:lvlJc w:val="right"/>
      <w:pPr>
        <w:ind w:left="11010" w:hanging="420"/>
      </w:pPr>
    </w:lvl>
  </w:abstractNum>
  <w:abstractNum w:abstractNumId="4">
    <w:nsid w:val="524A329D"/>
    <w:multiLevelType w:val="multilevel"/>
    <w:tmpl w:val="524A329D"/>
    <w:lvl w:ilvl="0" w:tentative="0">
      <w:start w:val="1"/>
      <w:numFmt w:val="decimal"/>
      <w:lvlText w:val="%1．"/>
      <w:lvlJc w:val="left"/>
      <w:pPr>
        <w:ind w:left="360" w:hanging="360"/>
      </w:pPr>
      <w:rPr>
        <w:rFonts w:hint="default"/>
        <w:b/>
        <w:bCs w:val="0"/>
      </w:rPr>
    </w:lvl>
    <w:lvl w:ilvl="1" w:tentative="0">
      <w:start w:val="1"/>
      <w:numFmt w:val="lowerLetter"/>
      <w:lvlText w:val="%2)"/>
      <w:lvlJc w:val="left"/>
      <w:pPr>
        <w:ind w:left="1212" w:hanging="420"/>
      </w:pPr>
    </w:lvl>
    <w:lvl w:ilvl="2" w:tentative="0">
      <w:start w:val="1"/>
      <w:numFmt w:val="lowerRoman"/>
      <w:lvlText w:val="%3."/>
      <w:lvlJc w:val="right"/>
      <w:pPr>
        <w:ind w:left="1632" w:hanging="420"/>
      </w:pPr>
    </w:lvl>
    <w:lvl w:ilvl="3" w:tentative="0">
      <w:start w:val="1"/>
      <w:numFmt w:val="decimal"/>
      <w:lvlText w:val="%4."/>
      <w:lvlJc w:val="left"/>
      <w:pPr>
        <w:ind w:left="2052" w:hanging="420"/>
      </w:pPr>
    </w:lvl>
    <w:lvl w:ilvl="4" w:tentative="0">
      <w:start w:val="1"/>
      <w:numFmt w:val="lowerLetter"/>
      <w:lvlText w:val="%5)"/>
      <w:lvlJc w:val="left"/>
      <w:pPr>
        <w:ind w:left="2472" w:hanging="420"/>
      </w:pPr>
    </w:lvl>
    <w:lvl w:ilvl="5" w:tentative="0">
      <w:start w:val="1"/>
      <w:numFmt w:val="lowerRoman"/>
      <w:lvlText w:val="%6."/>
      <w:lvlJc w:val="right"/>
      <w:pPr>
        <w:ind w:left="2892" w:hanging="420"/>
      </w:pPr>
    </w:lvl>
    <w:lvl w:ilvl="6" w:tentative="0">
      <w:start w:val="1"/>
      <w:numFmt w:val="decimal"/>
      <w:lvlText w:val="%7."/>
      <w:lvlJc w:val="left"/>
      <w:pPr>
        <w:ind w:left="3312" w:hanging="420"/>
      </w:pPr>
    </w:lvl>
    <w:lvl w:ilvl="7" w:tentative="0">
      <w:start w:val="1"/>
      <w:numFmt w:val="lowerLetter"/>
      <w:lvlText w:val="%8)"/>
      <w:lvlJc w:val="left"/>
      <w:pPr>
        <w:ind w:left="3732" w:hanging="420"/>
      </w:pPr>
    </w:lvl>
    <w:lvl w:ilvl="8" w:tentative="0">
      <w:start w:val="1"/>
      <w:numFmt w:val="lowerRoman"/>
      <w:lvlText w:val="%9."/>
      <w:lvlJc w:val="right"/>
      <w:pPr>
        <w:ind w:left="4152" w:hanging="420"/>
      </w:pPr>
    </w:lvl>
  </w:abstractNum>
  <w:abstractNum w:abstractNumId="5">
    <w:nsid w:val="52A95E29"/>
    <w:multiLevelType w:val="multilevel"/>
    <w:tmpl w:val="52A95E29"/>
    <w:lvl w:ilvl="0" w:tentative="0">
      <w:start w:val="1"/>
      <w:numFmt w:val="decimal"/>
      <w:lvlText w:val="%1."/>
      <w:lvlJc w:val="left"/>
      <w:pPr>
        <w:ind w:left="703"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38105B"/>
    <w:rsid w:val="000023F3"/>
    <w:rsid w:val="00004D71"/>
    <w:rsid w:val="000072F8"/>
    <w:rsid w:val="00015753"/>
    <w:rsid w:val="000168D4"/>
    <w:rsid w:val="00017266"/>
    <w:rsid w:val="00020BC5"/>
    <w:rsid w:val="00020DF1"/>
    <w:rsid w:val="00022015"/>
    <w:rsid w:val="0002681E"/>
    <w:rsid w:val="00026C97"/>
    <w:rsid w:val="000334E4"/>
    <w:rsid w:val="0003757C"/>
    <w:rsid w:val="00041FD0"/>
    <w:rsid w:val="0005578A"/>
    <w:rsid w:val="00055E6F"/>
    <w:rsid w:val="000575B7"/>
    <w:rsid w:val="00057E37"/>
    <w:rsid w:val="000625C3"/>
    <w:rsid w:val="00070A53"/>
    <w:rsid w:val="00080F8C"/>
    <w:rsid w:val="0009083B"/>
    <w:rsid w:val="00097B73"/>
    <w:rsid w:val="000A033E"/>
    <w:rsid w:val="000A5BE8"/>
    <w:rsid w:val="000A7820"/>
    <w:rsid w:val="000B09E1"/>
    <w:rsid w:val="000B0A36"/>
    <w:rsid w:val="000B0E80"/>
    <w:rsid w:val="000B3110"/>
    <w:rsid w:val="000B3E8C"/>
    <w:rsid w:val="000B70CA"/>
    <w:rsid w:val="000C2E83"/>
    <w:rsid w:val="000C3703"/>
    <w:rsid w:val="000C57C3"/>
    <w:rsid w:val="000C60C4"/>
    <w:rsid w:val="000D0C25"/>
    <w:rsid w:val="000D254B"/>
    <w:rsid w:val="000D5AAD"/>
    <w:rsid w:val="000D5CFF"/>
    <w:rsid w:val="000D6A1A"/>
    <w:rsid w:val="000E494A"/>
    <w:rsid w:val="000F4CDB"/>
    <w:rsid w:val="000F4E91"/>
    <w:rsid w:val="000F5DA3"/>
    <w:rsid w:val="00100602"/>
    <w:rsid w:val="00103F96"/>
    <w:rsid w:val="0010589C"/>
    <w:rsid w:val="0010687B"/>
    <w:rsid w:val="0011458A"/>
    <w:rsid w:val="00114F7D"/>
    <w:rsid w:val="00116C79"/>
    <w:rsid w:val="00120DE5"/>
    <w:rsid w:val="00124D7D"/>
    <w:rsid w:val="00124F9A"/>
    <w:rsid w:val="00130F16"/>
    <w:rsid w:val="00132C8E"/>
    <w:rsid w:val="0013542E"/>
    <w:rsid w:val="001377AC"/>
    <w:rsid w:val="00141463"/>
    <w:rsid w:val="00141F27"/>
    <w:rsid w:val="001504CD"/>
    <w:rsid w:val="00150FA4"/>
    <w:rsid w:val="001569FA"/>
    <w:rsid w:val="00161C9C"/>
    <w:rsid w:val="00162D5B"/>
    <w:rsid w:val="001671ED"/>
    <w:rsid w:val="001808D2"/>
    <w:rsid w:val="00182896"/>
    <w:rsid w:val="0018737A"/>
    <w:rsid w:val="001875A6"/>
    <w:rsid w:val="00194881"/>
    <w:rsid w:val="0019536A"/>
    <w:rsid w:val="00197972"/>
    <w:rsid w:val="001A0121"/>
    <w:rsid w:val="001A049C"/>
    <w:rsid w:val="001A500D"/>
    <w:rsid w:val="001A7CED"/>
    <w:rsid w:val="001B3901"/>
    <w:rsid w:val="001B47F7"/>
    <w:rsid w:val="001B6AA8"/>
    <w:rsid w:val="001B6B87"/>
    <w:rsid w:val="001B7120"/>
    <w:rsid w:val="001C5696"/>
    <w:rsid w:val="001C616C"/>
    <w:rsid w:val="001D6723"/>
    <w:rsid w:val="001E004F"/>
    <w:rsid w:val="001E1778"/>
    <w:rsid w:val="001E2A6E"/>
    <w:rsid w:val="001E5520"/>
    <w:rsid w:val="001E6E47"/>
    <w:rsid w:val="001E7A83"/>
    <w:rsid w:val="001F2DC7"/>
    <w:rsid w:val="001F48E8"/>
    <w:rsid w:val="001F7456"/>
    <w:rsid w:val="001F7DD2"/>
    <w:rsid w:val="0020374D"/>
    <w:rsid w:val="00206C16"/>
    <w:rsid w:val="002102FF"/>
    <w:rsid w:val="0021144F"/>
    <w:rsid w:val="002117CF"/>
    <w:rsid w:val="002130B6"/>
    <w:rsid w:val="00213449"/>
    <w:rsid w:val="00214388"/>
    <w:rsid w:val="00215B43"/>
    <w:rsid w:val="002217F7"/>
    <w:rsid w:val="00232390"/>
    <w:rsid w:val="0023352D"/>
    <w:rsid w:val="00233E8C"/>
    <w:rsid w:val="002344CD"/>
    <w:rsid w:val="002348DC"/>
    <w:rsid w:val="00236642"/>
    <w:rsid w:val="00240251"/>
    <w:rsid w:val="00242A8E"/>
    <w:rsid w:val="00244C8D"/>
    <w:rsid w:val="00245A46"/>
    <w:rsid w:val="00257EF0"/>
    <w:rsid w:val="00260AA5"/>
    <w:rsid w:val="00262C1C"/>
    <w:rsid w:val="00263DEA"/>
    <w:rsid w:val="00264B4A"/>
    <w:rsid w:val="0026691B"/>
    <w:rsid w:val="00267B02"/>
    <w:rsid w:val="00267CAF"/>
    <w:rsid w:val="0027453E"/>
    <w:rsid w:val="00276940"/>
    <w:rsid w:val="002769D4"/>
    <w:rsid w:val="00276BCC"/>
    <w:rsid w:val="00280C9F"/>
    <w:rsid w:val="002909A8"/>
    <w:rsid w:val="00290E07"/>
    <w:rsid w:val="002956EA"/>
    <w:rsid w:val="002A3625"/>
    <w:rsid w:val="002A3A01"/>
    <w:rsid w:val="002A4652"/>
    <w:rsid w:val="002A5B3A"/>
    <w:rsid w:val="002A7BA1"/>
    <w:rsid w:val="002B509A"/>
    <w:rsid w:val="002C2563"/>
    <w:rsid w:val="002C7BBC"/>
    <w:rsid w:val="002E00B1"/>
    <w:rsid w:val="002E190D"/>
    <w:rsid w:val="002E3B20"/>
    <w:rsid w:val="002E4B62"/>
    <w:rsid w:val="002E5157"/>
    <w:rsid w:val="002E5FBF"/>
    <w:rsid w:val="002F3552"/>
    <w:rsid w:val="00304E0A"/>
    <w:rsid w:val="003065FA"/>
    <w:rsid w:val="0031213F"/>
    <w:rsid w:val="00315FA6"/>
    <w:rsid w:val="00317DC8"/>
    <w:rsid w:val="003205EC"/>
    <w:rsid w:val="00321E56"/>
    <w:rsid w:val="00321F91"/>
    <w:rsid w:val="003231F4"/>
    <w:rsid w:val="00324040"/>
    <w:rsid w:val="00325CE6"/>
    <w:rsid w:val="00326DB7"/>
    <w:rsid w:val="00327707"/>
    <w:rsid w:val="003348CC"/>
    <w:rsid w:val="00335829"/>
    <w:rsid w:val="00336A11"/>
    <w:rsid w:val="00336D30"/>
    <w:rsid w:val="00337C5A"/>
    <w:rsid w:val="00340715"/>
    <w:rsid w:val="00346648"/>
    <w:rsid w:val="003471D3"/>
    <w:rsid w:val="003510BA"/>
    <w:rsid w:val="00351D71"/>
    <w:rsid w:val="00351DD6"/>
    <w:rsid w:val="0035301D"/>
    <w:rsid w:val="003567F1"/>
    <w:rsid w:val="003567F5"/>
    <w:rsid w:val="00361135"/>
    <w:rsid w:val="00361EE2"/>
    <w:rsid w:val="0036409B"/>
    <w:rsid w:val="003656FD"/>
    <w:rsid w:val="003657D0"/>
    <w:rsid w:val="00367DE1"/>
    <w:rsid w:val="00374892"/>
    <w:rsid w:val="0038079E"/>
    <w:rsid w:val="003823D9"/>
    <w:rsid w:val="00393D84"/>
    <w:rsid w:val="003A5DFB"/>
    <w:rsid w:val="003A6570"/>
    <w:rsid w:val="003A7E34"/>
    <w:rsid w:val="003B0237"/>
    <w:rsid w:val="003B07D6"/>
    <w:rsid w:val="003B08A7"/>
    <w:rsid w:val="003B3FB6"/>
    <w:rsid w:val="003B7A2D"/>
    <w:rsid w:val="003C21C2"/>
    <w:rsid w:val="003C35BF"/>
    <w:rsid w:val="003C37A0"/>
    <w:rsid w:val="003C456F"/>
    <w:rsid w:val="003D13D5"/>
    <w:rsid w:val="003D3934"/>
    <w:rsid w:val="003D3B43"/>
    <w:rsid w:val="003E0442"/>
    <w:rsid w:val="003E39E3"/>
    <w:rsid w:val="003F45C4"/>
    <w:rsid w:val="003F5B4D"/>
    <w:rsid w:val="003F6B3D"/>
    <w:rsid w:val="004009C8"/>
    <w:rsid w:val="00401DA8"/>
    <w:rsid w:val="00403255"/>
    <w:rsid w:val="00411EAF"/>
    <w:rsid w:val="00416518"/>
    <w:rsid w:val="004205FC"/>
    <w:rsid w:val="00423ACB"/>
    <w:rsid w:val="00424ADF"/>
    <w:rsid w:val="004259B5"/>
    <w:rsid w:val="00427C22"/>
    <w:rsid w:val="00427CE4"/>
    <w:rsid w:val="004349F3"/>
    <w:rsid w:val="0043528D"/>
    <w:rsid w:val="00441627"/>
    <w:rsid w:val="00443976"/>
    <w:rsid w:val="004538A3"/>
    <w:rsid w:val="00454D81"/>
    <w:rsid w:val="00457573"/>
    <w:rsid w:val="00457703"/>
    <w:rsid w:val="004623A9"/>
    <w:rsid w:val="00467E55"/>
    <w:rsid w:val="00470E4E"/>
    <w:rsid w:val="0047220A"/>
    <w:rsid w:val="00481889"/>
    <w:rsid w:val="004822CE"/>
    <w:rsid w:val="00490035"/>
    <w:rsid w:val="004A02F7"/>
    <w:rsid w:val="004A141E"/>
    <w:rsid w:val="004A5F8A"/>
    <w:rsid w:val="004B0537"/>
    <w:rsid w:val="004B3448"/>
    <w:rsid w:val="004B597D"/>
    <w:rsid w:val="004C06A0"/>
    <w:rsid w:val="004C17FD"/>
    <w:rsid w:val="004C3631"/>
    <w:rsid w:val="004C6729"/>
    <w:rsid w:val="004C7085"/>
    <w:rsid w:val="004D01E7"/>
    <w:rsid w:val="004D04EE"/>
    <w:rsid w:val="004D64D1"/>
    <w:rsid w:val="004D6EB7"/>
    <w:rsid w:val="004E2CDC"/>
    <w:rsid w:val="004E3781"/>
    <w:rsid w:val="004E4269"/>
    <w:rsid w:val="004E79EE"/>
    <w:rsid w:val="004F51A8"/>
    <w:rsid w:val="00502746"/>
    <w:rsid w:val="005033FA"/>
    <w:rsid w:val="005112A6"/>
    <w:rsid w:val="00513CD2"/>
    <w:rsid w:val="005141DB"/>
    <w:rsid w:val="00515A25"/>
    <w:rsid w:val="00515C76"/>
    <w:rsid w:val="0051612B"/>
    <w:rsid w:val="00516E0F"/>
    <w:rsid w:val="005219F7"/>
    <w:rsid w:val="00523E32"/>
    <w:rsid w:val="005260E9"/>
    <w:rsid w:val="0052727F"/>
    <w:rsid w:val="00530F7F"/>
    <w:rsid w:val="00531C58"/>
    <w:rsid w:val="005364BC"/>
    <w:rsid w:val="00537B18"/>
    <w:rsid w:val="00540015"/>
    <w:rsid w:val="00540AE4"/>
    <w:rsid w:val="00541572"/>
    <w:rsid w:val="005549C7"/>
    <w:rsid w:val="005552F6"/>
    <w:rsid w:val="00557F93"/>
    <w:rsid w:val="00560D3A"/>
    <w:rsid w:val="00566107"/>
    <w:rsid w:val="00572084"/>
    <w:rsid w:val="00575C97"/>
    <w:rsid w:val="005804A4"/>
    <w:rsid w:val="00582736"/>
    <w:rsid w:val="00592F6A"/>
    <w:rsid w:val="00597053"/>
    <w:rsid w:val="005973EF"/>
    <w:rsid w:val="005A08B8"/>
    <w:rsid w:val="005A0FF1"/>
    <w:rsid w:val="005A19CF"/>
    <w:rsid w:val="005A3D2D"/>
    <w:rsid w:val="005B1481"/>
    <w:rsid w:val="005B4EEA"/>
    <w:rsid w:val="005C5992"/>
    <w:rsid w:val="005D01E8"/>
    <w:rsid w:val="005D0B4F"/>
    <w:rsid w:val="005D31A3"/>
    <w:rsid w:val="005D6097"/>
    <w:rsid w:val="005E1D83"/>
    <w:rsid w:val="005E2535"/>
    <w:rsid w:val="005E4659"/>
    <w:rsid w:val="005E7F56"/>
    <w:rsid w:val="005F2D26"/>
    <w:rsid w:val="005F5551"/>
    <w:rsid w:val="005F7110"/>
    <w:rsid w:val="006035A3"/>
    <w:rsid w:val="0060471A"/>
    <w:rsid w:val="006069E4"/>
    <w:rsid w:val="00615D55"/>
    <w:rsid w:val="00625EBD"/>
    <w:rsid w:val="00635CC8"/>
    <w:rsid w:val="00654B05"/>
    <w:rsid w:val="00665BA5"/>
    <w:rsid w:val="00674CCF"/>
    <w:rsid w:val="00675ABE"/>
    <w:rsid w:val="00680208"/>
    <w:rsid w:val="00680BC4"/>
    <w:rsid w:val="006811DD"/>
    <w:rsid w:val="00681D9E"/>
    <w:rsid w:val="00682E79"/>
    <w:rsid w:val="00683A77"/>
    <w:rsid w:val="00684B3C"/>
    <w:rsid w:val="00690C35"/>
    <w:rsid w:val="006947AA"/>
    <w:rsid w:val="00696B19"/>
    <w:rsid w:val="006A01EF"/>
    <w:rsid w:val="006B0962"/>
    <w:rsid w:val="006B1314"/>
    <w:rsid w:val="006B2A68"/>
    <w:rsid w:val="006B5CD5"/>
    <w:rsid w:val="006B6664"/>
    <w:rsid w:val="006B69E0"/>
    <w:rsid w:val="006C182B"/>
    <w:rsid w:val="006C693C"/>
    <w:rsid w:val="006C7561"/>
    <w:rsid w:val="006E1658"/>
    <w:rsid w:val="006E2BA2"/>
    <w:rsid w:val="006F0626"/>
    <w:rsid w:val="006F4132"/>
    <w:rsid w:val="006F7508"/>
    <w:rsid w:val="007031CA"/>
    <w:rsid w:val="007046B6"/>
    <w:rsid w:val="0070479E"/>
    <w:rsid w:val="00704A74"/>
    <w:rsid w:val="0070573E"/>
    <w:rsid w:val="00705D22"/>
    <w:rsid w:val="0071242C"/>
    <w:rsid w:val="007135F2"/>
    <w:rsid w:val="00713754"/>
    <w:rsid w:val="00714D6C"/>
    <w:rsid w:val="0072232D"/>
    <w:rsid w:val="007273CD"/>
    <w:rsid w:val="0073070D"/>
    <w:rsid w:val="00730BA9"/>
    <w:rsid w:val="00730EED"/>
    <w:rsid w:val="00731A19"/>
    <w:rsid w:val="0074749A"/>
    <w:rsid w:val="00764238"/>
    <w:rsid w:val="007653F6"/>
    <w:rsid w:val="00766E00"/>
    <w:rsid w:val="00777F0D"/>
    <w:rsid w:val="00780307"/>
    <w:rsid w:val="007813CB"/>
    <w:rsid w:val="00783705"/>
    <w:rsid w:val="00784C5D"/>
    <w:rsid w:val="00787121"/>
    <w:rsid w:val="0079151C"/>
    <w:rsid w:val="00793AD4"/>
    <w:rsid w:val="007952D9"/>
    <w:rsid w:val="007A24B1"/>
    <w:rsid w:val="007A3ED9"/>
    <w:rsid w:val="007A4131"/>
    <w:rsid w:val="007A5363"/>
    <w:rsid w:val="007A663C"/>
    <w:rsid w:val="007A7120"/>
    <w:rsid w:val="007A7584"/>
    <w:rsid w:val="007B104B"/>
    <w:rsid w:val="007B1989"/>
    <w:rsid w:val="007C1507"/>
    <w:rsid w:val="007C21CE"/>
    <w:rsid w:val="007C4AEB"/>
    <w:rsid w:val="007D2990"/>
    <w:rsid w:val="007F2003"/>
    <w:rsid w:val="007F7778"/>
    <w:rsid w:val="00805804"/>
    <w:rsid w:val="00807DD6"/>
    <w:rsid w:val="00811729"/>
    <w:rsid w:val="008129A3"/>
    <w:rsid w:val="00813DC2"/>
    <w:rsid w:val="00816153"/>
    <w:rsid w:val="00816574"/>
    <w:rsid w:val="00820D55"/>
    <w:rsid w:val="0082141E"/>
    <w:rsid w:val="00826155"/>
    <w:rsid w:val="00827845"/>
    <w:rsid w:val="00827F3A"/>
    <w:rsid w:val="00833B44"/>
    <w:rsid w:val="00837905"/>
    <w:rsid w:val="00840328"/>
    <w:rsid w:val="0084132F"/>
    <w:rsid w:val="00841B8E"/>
    <w:rsid w:val="00843420"/>
    <w:rsid w:val="00846ACD"/>
    <w:rsid w:val="008512C9"/>
    <w:rsid w:val="008514E8"/>
    <w:rsid w:val="00851FCD"/>
    <w:rsid w:val="00856467"/>
    <w:rsid w:val="0086020A"/>
    <w:rsid w:val="00861046"/>
    <w:rsid w:val="008648D6"/>
    <w:rsid w:val="00864DAE"/>
    <w:rsid w:val="00865EFA"/>
    <w:rsid w:val="00867381"/>
    <w:rsid w:val="00871618"/>
    <w:rsid w:val="00872FFE"/>
    <w:rsid w:val="0087411F"/>
    <w:rsid w:val="00881C72"/>
    <w:rsid w:val="008966F6"/>
    <w:rsid w:val="008A0BEA"/>
    <w:rsid w:val="008A72CE"/>
    <w:rsid w:val="008B4EAD"/>
    <w:rsid w:val="008C4073"/>
    <w:rsid w:val="008C737F"/>
    <w:rsid w:val="008D2388"/>
    <w:rsid w:val="008D2E5A"/>
    <w:rsid w:val="008D49CC"/>
    <w:rsid w:val="008D54F8"/>
    <w:rsid w:val="008D70C9"/>
    <w:rsid w:val="008E5A64"/>
    <w:rsid w:val="008F01B2"/>
    <w:rsid w:val="008F6C43"/>
    <w:rsid w:val="00902E8D"/>
    <w:rsid w:val="009069E0"/>
    <w:rsid w:val="00910B5B"/>
    <w:rsid w:val="009137C4"/>
    <w:rsid w:val="0091517D"/>
    <w:rsid w:val="009173CA"/>
    <w:rsid w:val="009273C8"/>
    <w:rsid w:val="00930214"/>
    <w:rsid w:val="009372C2"/>
    <w:rsid w:val="00937F8F"/>
    <w:rsid w:val="00941D1F"/>
    <w:rsid w:val="00943AA1"/>
    <w:rsid w:val="00950D01"/>
    <w:rsid w:val="00952B74"/>
    <w:rsid w:val="0095531F"/>
    <w:rsid w:val="009574BE"/>
    <w:rsid w:val="00962ABB"/>
    <w:rsid w:val="00972E48"/>
    <w:rsid w:val="009740F8"/>
    <w:rsid w:val="0097598C"/>
    <w:rsid w:val="0097701A"/>
    <w:rsid w:val="00980771"/>
    <w:rsid w:val="009831D7"/>
    <w:rsid w:val="0098725C"/>
    <w:rsid w:val="00987790"/>
    <w:rsid w:val="009A08DE"/>
    <w:rsid w:val="009A3839"/>
    <w:rsid w:val="009A3AA8"/>
    <w:rsid w:val="009A6CC9"/>
    <w:rsid w:val="009A6CE5"/>
    <w:rsid w:val="009B0FDD"/>
    <w:rsid w:val="009B75EA"/>
    <w:rsid w:val="009C0283"/>
    <w:rsid w:val="009C0A55"/>
    <w:rsid w:val="009C4248"/>
    <w:rsid w:val="009C5A07"/>
    <w:rsid w:val="009D212F"/>
    <w:rsid w:val="009D550B"/>
    <w:rsid w:val="009D60FA"/>
    <w:rsid w:val="009D7764"/>
    <w:rsid w:val="009E4698"/>
    <w:rsid w:val="00A04D35"/>
    <w:rsid w:val="00A10D16"/>
    <w:rsid w:val="00A12ACD"/>
    <w:rsid w:val="00A1324D"/>
    <w:rsid w:val="00A16581"/>
    <w:rsid w:val="00A20BAB"/>
    <w:rsid w:val="00A31D2B"/>
    <w:rsid w:val="00A353EC"/>
    <w:rsid w:val="00A35ECD"/>
    <w:rsid w:val="00A37246"/>
    <w:rsid w:val="00A40083"/>
    <w:rsid w:val="00A406E6"/>
    <w:rsid w:val="00A41061"/>
    <w:rsid w:val="00A475AA"/>
    <w:rsid w:val="00A47DC1"/>
    <w:rsid w:val="00A502C7"/>
    <w:rsid w:val="00A51FCE"/>
    <w:rsid w:val="00A5520D"/>
    <w:rsid w:val="00A60E32"/>
    <w:rsid w:val="00A62FEE"/>
    <w:rsid w:val="00A7540B"/>
    <w:rsid w:val="00A82424"/>
    <w:rsid w:val="00A84197"/>
    <w:rsid w:val="00A860AB"/>
    <w:rsid w:val="00A87E87"/>
    <w:rsid w:val="00A944D6"/>
    <w:rsid w:val="00A94BD7"/>
    <w:rsid w:val="00AA1FE0"/>
    <w:rsid w:val="00AA229E"/>
    <w:rsid w:val="00AA6389"/>
    <w:rsid w:val="00AA655E"/>
    <w:rsid w:val="00AB07C1"/>
    <w:rsid w:val="00AB0F86"/>
    <w:rsid w:val="00AB5318"/>
    <w:rsid w:val="00AC30DB"/>
    <w:rsid w:val="00AC5650"/>
    <w:rsid w:val="00AC653F"/>
    <w:rsid w:val="00AD2CD2"/>
    <w:rsid w:val="00AD42EE"/>
    <w:rsid w:val="00AD5220"/>
    <w:rsid w:val="00AE0D5F"/>
    <w:rsid w:val="00AE20A4"/>
    <w:rsid w:val="00AE595D"/>
    <w:rsid w:val="00AE7002"/>
    <w:rsid w:val="00AF27F8"/>
    <w:rsid w:val="00AF55B5"/>
    <w:rsid w:val="00AF66EA"/>
    <w:rsid w:val="00AF6A54"/>
    <w:rsid w:val="00AF74D9"/>
    <w:rsid w:val="00AF78BA"/>
    <w:rsid w:val="00B00F0C"/>
    <w:rsid w:val="00B01102"/>
    <w:rsid w:val="00B145B7"/>
    <w:rsid w:val="00B155F4"/>
    <w:rsid w:val="00B157B6"/>
    <w:rsid w:val="00B17D01"/>
    <w:rsid w:val="00B208B3"/>
    <w:rsid w:val="00B3392C"/>
    <w:rsid w:val="00B3735A"/>
    <w:rsid w:val="00B400CA"/>
    <w:rsid w:val="00B474D2"/>
    <w:rsid w:val="00B502FB"/>
    <w:rsid w:val="00B70A5E"/>
    <w:rsid w:val="00B91555"/>
    <w:rsid w:val="00B91D48"/>
    <w:rsid w:val="00B979AD"/>
    <w:rsid w:val="00BA64E4"/>
    <w:rsid w:val="00BB52E0"/>
    <w:rsid w:val="00BC02B7"/>
    <w:rsid w:val="00BC13F9"/>
    <w:rsid w:val="00BC4155"/>
    <w:rsid w:val="00BC5BAA"/>
    <w:rsid w:val="00BC7142"/>
    <w:rsid w:val="00BD0865"/>
    <w:rsid w:val="00BD6348"/>
    <w:rsid w:val="00BE0DD1"/>
    <w:rsid w:val="00BE51B3"/>
    <w:rsid w:val="00BE5FF2"/>
    <w:rsid w:val="00BE613B"/>
    <w:rsid w:val="00BF03CF"/>
    <w:rsid w:val="00BF36F6"/>
    <w:rsid w:val="00C0252B"/>
    <w:rsid w:val="00C02F39"/>
    <w:rsid w:val="00C03A56"/>
    <w:rsid w:val="00C07715"/>
    <w:rsid w:val="00C13074"/>
    <w:rsid w:val="00C13764"/>
    <w:rsid w:val="00C14CC8"/>
    <w:rsid w:val="00C21D15"/>
    <w:rsid w:val="00C21F01"/>
    <w:rsid w:val="00C308B4"/>
    <w:rsid w:val="00C36606"/>
    <w:rsid w:val="00C427BE"/>
    <w:rsid w:val="00C536EE"/>
    <w:rsid w:val="00C540C7"/>
    <w:rsid w:val="00C62087"/>
    <w:rsid w:val="00C6384D"/>
    <w:rsid w:val="00C639C6"/>
    <w:rsid w:val="00C67476"/>
    <w:rsid w:val="00C71D13"/>
    <w:rsid w:val="00C757DC"/>
    <w:rsid w:val="00C77F4A"/>
    <w:rsid w:val="00C8254A"/>
    <w:rsid w:val="00C833BB"/>
    <w:rsid w:val="00C9099D"/>
    <w:rsid w:val="00C9233A"/>
    <w:rsid w:val="00C92776"/>
    <w:rsid w:val="00C92D54"/>
    <w:rsid w:val="00C94709"/>
    <w:rsid w:val="00C94815"/>
    <w:rsid w:val="00C955B6"/>
    <w:rsid w:val="00C95ED4"/>
    <w:rsid w:val="00C97283"/>
    <w:rsid w:val="00CA2DBB"/>
    <w:rsid w:val="00CA3F8C"/>
    <w:rsid w:val="00CA6848"/>
    <w:rsid w:val="00CA6C34"/>
    <w:rsid w:val="00CB11FF"/>
    <w:rsid w:val="00CB244E"/>
    <w:rsid w:val="00CB2B66"/>
    <w:rsid w:val="00CB2D70"/>
    <w:rsid w:val="00CC5216"/>
    <w:rsid w:val="00CC539D"/>
    <w:rsid w:val="00CD35C9"/>
    <w:rsid w:val="00CD6F80"/>
    <w:rsid w:val="00CE2893"/>
    <w:rsid w:val="00CE4ABF"/>
    <w:rsid w:val="00CF0C4A"/>
    <w:rsid w:val="00CF37FD"/>
    <w:rsid w:val="00CF717B"/>
    <w:rsid w:val="00CF7D8A"/>
    <w:rsid w:val="00D02832"/>
    <w:rsid w:val="00D05A11"/>
    <w:rsid w:val="00D0605B"/>
    <w:rsid w:val="00D16AB4"/>
    <w:rsid w:val="00D24A99"/>
    <w:rsid w:val="00D25729"/>
    <w:rsid w:val="00D25ABE"/>
    <w:rsid w:val="00D27D33"/>
    <w:rsid w:val="00D32E93"/>
    <w:rsid w:val="00D35BAE"/>
    <w:rsid w:val="00D37299"/>
    <w:rsid w:val="00D37325"/>
    <w:rsid w:val="00D477FA"/>
    <w:rsid w:val="00D47B63"/>
    <w:rsid w:val="00D50280"/>
    <w:rsid w:val="00D50FAE"/>
    <w:rsid w:val="00D51614"/>
    <w:rsid w:val="00D51FAA"/>
    <w:rsid w:val="00D56A21"/>
    <w:rsid w:val="00D60575"/>
    <w:rsid w:val="00D61977"/>
    <w:rsid w:val="00D637D5"/>
    <w:rsid w:val="00D6509C"/>
    <w:rsid w:val="00D6515A"/>
    <w:rsid w:val="00D653E8"/>
    <w:rsid w:val="00D663BA"/>
    <w:rsid w:val="00D74D5B"/>
    <w:rsid w:val="00D8279C"/>
    <w:rsid w:val="00D8481A"/>
    <w:rsid w:val="00D84C6A"/>
    <w:rsid w:val="00D856D4"/>
    <w:rsid w:val="00D8786D"/>
    <w:rsid w:val="00D9321A"/>
    <w:rsid w:val="00D94B35"/>
    <w:rsid w:val="00D95156"/>
    <w:rsid w:val="00DA7191"/>
    <w:rsid w:val="00DB28D9"/>
    <w:rsid w:val="00DB2BF4"/>
    <w:rsid w:val="00DB47F0"/>
    <w:rsid w:val="00DB5C23"/>
    <w:rsid w:val="00DD2856"/>
    <w:rsid w:val="00DD4424"/>
    <w:rsid w:val="00DD7F34"/>
    <w:rsid w:val="00DE1FB0"/>
    <w:rsid w:val="00DE3A5C"/>
    <w:rsid w:val="00DE486D"/>
    <w:rsid w:val="00DE7D9F"/>
    <w:rsid w:val="00DF16BA"/>
    <w:rsid w:val="00DF368A"/>
    <w:rsid w:val="00DF6BC7"/>
    <w:rsid w:val="00E01350"/>
    <w:rsid w:val="00E065D2"/>
    <w:rsid w:val="00E120BC"/>
    <w:rsid w:val="00E15DDB"/>
    <w:rsid w:val="00E1614C"/>
    <w:rsid w:val="00E20CFC"/>
    <w:rsid w:val="00E2270F"/>
    <w:rsid w:val="00E2771E"/>
    <w:rsid w:val="00E32047"/>
    <w:rsid w:val="00E376E2"/>
    <w:rsid w:val="00E40623"/>
    <w:rsid w:val="00E41410"/>
    <w:rsid w:val="00E5025A"/>
    <w:rsid w:val="00E5402B"/>
    <w:rsid w:val="00E547CC"/>
    <w:rsid w:val="00E55F90"/>
    <w:rsid w:val="00E702A0"/>
    <w:rsid w:val="00E71B24"/>
    <w:rsid w:val="00E72EFE"/>
    <w:rsid w:val="00E8542A"/>
    <w:rsid w:val="00E90098"/>
    <w:rsid w:val="00E93BF2"/>
    <w:rsid w:val="00EA2F06"/>
    <w:rsid w:val="00EB036D"/>
    <w:rsid w:val="00EB55DE"/>
    <w:rsid w:val="00EC5ED2"/>
    <w:rsid w:val="00EC5FDD"/>
    <w:rsid w:val="00ED1FC2"/>
    <w:rsid w:val="00ED7FFE"/>
    <w:rsid w:val="00EE71F5"/>
    <w:rsid w:val="00EF0BD5"/>
    <w:rsid w:val="00EF6119"/>
    <w:rsid w:val="00F01929"/>
    <w:rsid w:val="00F0232A"/>
    <w:rsid w:val="00F02B2A"/>
    <w:rsid w:val="00F04BE6"/>
    <w:rsid w:val="00F212E2"/>
    <w:rsid w:val="00F25ED0"/>
    <w:rsid w:val="00F26C0B"/>
    <w:rsid w:val="00F34F32"/>
    <w:rsid w:val="00F3797D"/>
    <w:rsid w:val="00F40FE0"/>
    <w:rsid w:val="00F53FD3"/>
    <w:rsid w:val="00F5662D"/>
    <w:rsid w:val="00F56E9C"/>
    <w:rsid w:val="00F6010D"/>
    <w:rsid w:val="00F60183"/>
    <w:rsid w:val="00F64726"/>
    <w:rsid w:val="00F70AD7"/>
    <w:rsid w:val="00F72B2B"/>
    <w:rsid w:val="00F758BA"/>
    <w:rsid w:val="00F75CDA"/>
    <w:rsid w:val="00F82675"/>
    <w:rsid w:val="00F90DA5"/>
    <w:rsid w:val="00F93CA3"/>
    <w:rsid w:val="00F952CC"/>
    <w:rsid w:val="00F95F11"/>
    <w:rsid w:val="00FA2597"/>
    <w:rsid w:val="00FB2FE8"/>
    <w:rsid w:val="00FD12DF"/>
    <w:rsid w:val="00FD6F96"/>
    <w:rsid w:val="00FE12E5"/>
    <w:rsid w:val="00FE1CA7"/>
    <w:rsid w:val="00FE2BC1"/>
    <w:rsid w:val="00FE56D7"/>
    <w:rsid w:val="00FE6F5A"/>
    <w:rsid w:val="00FF2B4B"/>
    <w:rsid w:val="00FF6447"/>
    <w:rsid w:val="00FF6695"/>
    <w:rsid w:val="05973513"/>
    <w:rsid w:val="1AA13AF7"/>
    <w:rsid w:val="26516CEF"/>
    <w:rsid w:val="2A3225A7"/>
    <w:rsid w:val="2BF55353"/>
    <w:rsid w:val="2C736B6A"/>
    <w:rsid w:val="35E752BC"/>
    <w:rsid w:val="3A7134CE"/>
    <w:rsid w:val="41863B1D"/>
    <w:rsid w:val="42344CEC"/>
    <w:rsid w:val="42A82647"/>
    <w:rsid w:val="466729F3"/>
    <w:rsid w:val="488729BB"/>
    <w:rsid w:val="4FAF6AE6"/>
    <w:rsid w:val="4FD2749D"/>
    <w:rsid w:val="565858AF"/>
    <w:rsid w:val="56A56AED"/>
    <w:rsid w:val="577D7D4B"/>
    <w:rsid w:val="57D26828"/>
    <w:rsid w:val="5A38105B"/>
    <w:rsid w:val="64AA5870"/>
    <w:rsid w:val="6B082109"/>
    <w:rsid w:val="6D535020"/>
    <w:rsid w:val="6DB05D93"/>
    <w:rsid w:val="73203E80"/>
    <w:rsid w:val="7DF13DE9"/>
    <w:rsid w:val="7F3A09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w:basedOn w:val="1"/>
    <w:qFormat/>
    <w:uiPriority w:val="1"/>
    <w:rPr>
      <w:rFonts w:ascii="宋体" w:hAnsi="宋体" w:eastAsia="宋体" w:cs="宋体"/>
      <w:sz w:val="32"/>
      <w:szCs w:val="32"/>
      <w:lang w:val="zh-CN" w:bidi="zh-CN"/>
    </w:rPr>
  </w:style>
  <w:style w:type="paragraph" w:styleId="5">
    <w:name w:val="Balloon Text"/>
    <w:basedOn w:val="1"/>
    <w:link w:val="19"/>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3"/>
    <w:next w:val="3"/>
    <w:link w:val="21"/>
    <w:qFormat/>
    <w:uiPriority w:val="0"/>
    <w:rPr>
      <w:b/>
      <w:bCs/>
    </w:rPr>
  </w:style>
  <w:style w:type="table" w:styleId="11">
    <w:name w:val="Table Grid"/>
    <w:basedOn w:val="10"/>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paragraph" w:customStyle="1" w:styleId="15">
    <w:name w:val="Table Paragraph"/>
    <w:basedOn w:val="1"/>
    <w:qFormat/>
    <w:uiPriority w:val="1"/>
    <w:rPr>
      <w:rFonts w:ascii="宋体" w:hAnsi="宋体" w:eastAsia="宋体" w:cs="宋体"/>
      <w:lang w:val="zh-CN" w:bidi="zh-CN"/>
    </w:rPr>
  </w:style>
  <w:style w:type="paragraph" w:styleId="16">
    <w:name w:val="List Paragraph"/>
    <w:basedOn w:val="1"/>
    <w:qFormat/>
    <w:uiPriority w:val="34"/>
    <w:pPr>
      <w:spacing w:before="12"/>
      <w:ind w:left="4303" w:hanging="660"/>
    </w:pPr>
    <w:rPr>
      <w:rFonts w:ascii="黑体" w:hAnsi="黑体" w:eastAsia="黑体" w:cs="黑体"/>
      <w:lang w:val="zh-CN" w:bidi="zh-CN"/>
    </w:rPr>
  </w:style>
  <w:style w:type="character" w:customStyle="1" w:styleId="17">
    <w:name w:val="页眉 字符"/>
    <w:basedOn w:val="12"/>
    <w:link w:val="7"/>
    <w:qFormat/>
    <w:uiPriority w:val="0"/>
    <w:rPr>
      <w:rFonts w:asciiTheme="minorHAnsi" w:hAnsiTheme="minorHAnsi" w:eastAsiaTheme="minorEastAsia" w:cstheme="minorBidi"/>
      <w:kern w:val="2"/>
      <w:sz w:val="18"/>
      <w:szCs w:val="18"/>
    </w:rPr>
  </w:style>
  <w:style w:type="character" w:customStyle="1" w:styleId="18">
    <w:name w:val="页脚 字符"/>
    <w:basedOn w:val="12"/>
    <w:link w:val="6"/>
    <w:qFormat/>
    <w:uiPriority w:val="99"/>
    <w:rPr>
      <w:rFonts w:asciiTheme="minorHAnsi" w:hAnsiTheme="minorHAnsi" w:eastAsiaTheme="minorEastAsia" w:cstheme="minorBidi"/>
      <w:kern w:val="2"/>
      <w:sz w:val="18"/>
      <w:szCs w:val="18"/>
    </w:rPr>
  </w:style>
  <w:style w:type="character" w:customStyle="1" w:styleId="19">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0">
    <w:name w:val="批注文字 字符"/>
    <w:basedOn w:val="12"/>
    <w:link w:val="3"/>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9"/>
    <w:qFormat/>
    <w:uiPriority w:val="0"/>
    <w:rPr>
      <w:rFonts w:asciiTheme="minorHAnsi" w:hAnsiTheme="minorHAnsi" w:eastAsiaTheme="minorEastAsia" w:cstheme="minorBidi"/>
      <w:b/>
      <w:bCs/>
      <w:kern w:val="2"/>
      <w:sz w:val="21"/>
      <w:szCs w:val="24"/>
    </w:rPr>
  </w:style>
  <w:style w:type="paragraph" w:customStyle="1" w:styleId="22">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3">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6</Pages>
  <Words>630</Words>
  <Characters>3592</Characters>
  <Lines>29</Lines>
  <Paragraphs>8</Paragraphs>
  <TotalTime>576</TotalTime>
  <ScaleCrop>false</ScaleCrop>
  <LinksUpToDate>false</LinksUpToDate>
  <CharactersWithSpaces>4214</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2019-07-09T03:05:00Z</dcterms:created>
  <dc:creator>文杰 高</dc:creator>
  <cp:lastModifiedBy>Ｍr．ｙ1426493132</cp:lastModifiedBy>
  <cp:lastPrinted>2019-07-04T05:54:00Z</cp:lastPrinted>
  <dcterms:modified xsi:type="dcterms:W3CDTF">2019-07-17T05:07:27Z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